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F48C" w14:textId="37700288" w:rsidR="000A348A" w:rsidRDefault="000A348A" w:rsidP="000A348A">
      <w:pPr>
        <w:pStyle w:val="PSEAuthorList"/>
        <w:jc w:val="both"/>
        <w:rPr>
          <w:b w:val="0"/>
          <w:color w:val="000000"/>
          <w:sz w:val="36"/>
          <w:szCs w:val="40"/>
        </w:rPr>
      </w:pPr>
      <w:r w:rsidRPr="00232B04">
        <w:rPr>
          <w:b w:val="0"/>
          <w:color w:val="000000"/>
          <w:sz w:val="36"/>
          <w:szCs w:val="40"/>
        </w:rPr>
        <w:t xml:space="preserve">Particle Swarm Optimization for simultaneous design and optimization of heat pumps considering </w:t>
      </w:r>
      <w:bookmarkStart w:id="0" w:name="_Hlk220619194"/>
      <w:r w:rsidRPr="00232B04">
        <w:rPr>
          <w:b w:val="0"/>
          <w:color w:val="000000"/>
          <w:sz w:val="36"/>
          <w:szCs w:val="40"/>
        </w:rPr>
        <w:t>Mixed Integer problems</w:t>
      </w:r>
      <w:bookmarkEnd w:id="0"/>
      <w:r>
        <w:rPr>
          <w:b w:val="0"/>
          <w:color w:val="000000"/>
          <w:sz w:val="36"/>
          <w:szCs w:val="40"/>
        </w:rPr>
        <w:t>- Supporting Information</w:t>
      </w:r>
    </w:p>
    <w:p w14:paraId="5EFDE622" w14:textId="77777777" w:rsidR="00B27BA8" w:rsidRPr="00232B04" w:rsidRDefault="00B27BA8" w:rsidP="00B27BA8">
      <w:pPr>
        <w:pStyle w:val="PSEAuthorAffiliation"/>
        <w:rPr>
          <w:b/>
          <w:color w:val="00509E"/>
          <w:sz w:val="20"/>
          <w:szCs w:val="20"/>
          <w:lang w:val="pt-PT"/>
        </w:rPr>
      </w:pPr>
      <w:r w:rsidRPr="00232B04">
        <w:rPr>
          <w:b/>
          <w:color w:val="00509E"/>
          <w:sz w:val="20"/>
          <w:szCs w:val="20"/>
          <w:lang w:val="pt-PT"/>
        </w:rPr>
        <w:t>Beatriz C. da Silva</w:t>
      </w:r>
      <w:r>
        <w:rPr>
          <w:b/>
          <w:color w:val="00509E"/>
          <w:sz w:val="20"/>
          <w:szCs w:val="20"/>
          <w:lang w:val="pt-PT"/>
        </w:rPr>
        <w:t xml:space="preserve"> </w:t>
      </w:r>
      <w:r>
        <w:rPr>
          <w:b/>
          <w:color w:val="00509E"/>
          <w:sz w:val="20"/>
          <w:szCs w:val="20"/>
          <w:vertAlign w:val="superscript"/>
          <w:lang w:val="pt-PT"/>
        </w:rPr>
        <w:t>a</w:t>
      </w:r>
      <w:r>
        <w:rPr>
          <w:b/>
          <w:color w:val="00509E"/>
          <w:sz w:val="20"/>
          <w:szCs w:val="20"/>
          <w:lang w:val="pt-PT"/>
        </w:rPr>
        <w:t xml:space="preserve">*, </w:t>
      </w:r>
      <w:r w:rsidRPr="00232B04">
        <w:rPr>
          <w:b/>
          <w:color w:val="00509E"/>
          <w:sz w:val="20"/>
          <w:szCs w:val="20"/>
          <w:lang w:val="pt-PT"/>
        </w:rPr>
        <w:t>Ana M. Ribeiro</w:t>
      </w:r>
      <w:r>
        <w:rPr>
          <w:b/>
          <w:color w:val="00509E"/>
          <w:sz w:val="20"/>
          <w:szCs w:val="20"/>
          <w:lang w:val="pt-PT"/>
        </w:rPr>
        <w:t xml:space="preserve"> </w:t>
      </w:r>
      <w:r>
        <w:rPr>
          <w:b/>
          <w:color w:val="00509E"/>
          <w:sz w:val="20"/>
          <w:szCs w:val="20"/>
          <w:vertAlign w:val="superscript"/>
          <w:lang w:val="pt-PT"/>
        </w:rPr>
        <w:t>a</w:t>
      </w:r>
      <w:r>
        <w:rPr>
          <w:b/>
          <w:color w:val="00509E"/>
          <w:sz w:val="20"/>
          <w:szCs w:val="20"/>
          <w:lang w:val="pt-PT"/>
        </w:rPr>
        <w:t>,</w:t>
      </w:r>
      <w:r w:rsidRPr="00232B04">
        <w:rPr>
          <w:b/>
          <w:color w:val="00509E"/>
          <w:sz w:val="20"/>
          <w:szCs w:val="20"/>
          <w:lang w:val="pt-PT"/>
        </w:rPr>
        <w:t xml:space="preserve"> Alírio E. Rodrigues</w:t>
      </w:r>
      <w:r>
        <w:rPr>
          <w:b/>
          <w:color w:val="00509E"/>
          <w:sz w:val="20"/>
          <w:szCs w:val="20"/>
          <w:lang w:val="pt-PT"/>
        </w:rPr>
        <w:t xml:space="preserve"> </w:t>
      </w:r>
      <w:r>
        <w:rPr>
          <w:b/>
          <w:color w:val="00509E"/>
          <w:sz w:val="20"/>
          <w:szCs w:val="20"/>
          <w:vertAlign w:val="superscript"/>
          <w:lang w:val="pt-PT"/>
        </w:rPr>
        <w:t>a</w:t>
      </w:r>
      <w:r>
        <w:rPr>
          <w:b/>
          <w:color w:val="00509E"/>
          <w:sz w:val="20"/>
          <w:szCs w:val="20"/>
          <w:lang w:val="pt-PT"/>
        </w:rPr>
        <w:t>,</w:t>
      </w:r>
      <w:r w:rsidRPr="00232B04">
        <w:rPr>
          <w:b/>
          <w:color w:val="00509E"/>
          <w:sz w:val="20"/>
          <w:szCs w:val="20"/>
          <w:lang w:val="pt-PT"/>
        </w:rPr>
        <w:t xml:space="preserve"> Alexandre F.P. Ferreira</w:t>
      </w:r>
      <w:r>
        <w:rPr>
          <w:b/>
          <w:color w:val="00509E"/>
          <w:sz w:val="20"/>
          <w:szCs w:val="20"/>
          <w:lang w:val="pt-PT"/>
        </w:rPr>
        <w:t xml:space="preserve"> </w:t>
      </w:r>
      <w:r>
        <w:rPr>
          <w:b/>
          <w:color w:val="00509E"/>
          <w:sz w:val="20"/>
          <w:szCs w:val="20"/>
          <w:vertAlign w:val="superscript"/>
          <w:lang w:val="pt-PT"/>
        </w:rPr>
        <w:t>a</w:t>
      </w:r>
      <w:r>
        <w:rPr>
          <w:b/>
          <w:color w:val="00509E"/>
          <w:sz w:val="20"/>
          <w:szCs w:val="20"/>
          <w:lang w:val="pt-PT"/>
        </w:rPr>
        <w:t xml:space="preserve">, </w:t>
      </w:r>
      <w:r w:rsidRPr="00232B04">
        <w:rPr>
          <w:b/>
          <w:color w:val="00509E"/>
          <w:sz w:val="20"/>
          <w:szCs w:val="20"/>
          <w:lang w:val="pt-PT"/>
        </w:rPr>
        <w:t xml:space="preserve">Diogo Rodrigues </w:t>
      </w:r>
      <w:proofErr w:type="gramStart"/>
      <w:r>
        <w:rPr>
          <w:b/>
          <w:color w:val="00509E"/>
          <w:sz w:val="20"/>
          <w:szCs w:val="20"/>
          <w:vertAlign w:val="superscript"/>
          <w:lang w:val="pt-PT"/>
        </w:rPr>
        <w:t>a</w:t>
      </w:r>
      <w:r>
        <w:rPr>
          <w:b/>
          <w:color w:val="00509E"/>
          <w:sz w:val="20"/>
          <w:szCs w:val="20"/>
          <w:lang w:val="pt-PT"/>
        </w:rPr>
        <w:t>,</w:t>
      </w:r>
      <w:r w:rsidRPr="00232B04">
        <w:rPr>
          <w:b/>
          <w:color w:val="00509E"/>
          <w:sz w:val="20"/>
          <w:szCs w:val="20"/>
          <w:lang w:val="pt-PT"/>
        </w:rPr>
        <w:t xml:space="preserve"> </w:t>
      </w:r>
      <w:proofErr w:type="spellStart"/>
      <w:r w:rsidRPr="00232B04">
        <w:rPr>
          <w:b/>
          <w:color w:val="00509E"/>
          <w:sz w:val="20"/>
          <w:szCs w:val="20"/>
          <w:lang w:val="pt-PT"/>
        </w:rPr>
        <w:t>Idelfonso</w:t>
      </w:r>
      <w:proofErr w:type="spellEnd"/>
      <w:proofErr w:type="gramEnd"/>
      <w:r w:rsidRPr="00232B04">
        <w:rPr>
          <w:b/>
          <w:color w:val="00509E"/>
          <w:sz w:val="20"/>
          <w:szCs w:val="20"/>
          <w:lang w:val="pt-PT"/>
        </w:rPr>
        <w:t xml:space="preserve"> B.R. Nogueira </w:t>
      </w:r>
      <w:r>
        <w:rPr>
          <w:b/>
          <w:color w:val="00509E"/>
          <w:sz w:val="20"/>
          <w:szCs w:val="20"/>
          <w:vertAlign w:val="superscript"/>
          <w:lang w:val="pt-PT"/>
        </w:rPr>
        <w:t>b</w:t>
      </w:r>
    </w:p>
    <w:p w14:paraId="4D72819D" w14:textId="77777777" w:rsidR="00B27BA8" w:rsidRDefault="00B27BA8" w:rsidP="00B27BA8">
      <w:pPr>
        <w:pStyle w:val="PSEAuthorAffiliation"/>
      </w:pPr>
      <w:r w:rsidRPr="00A259B0">
        <w:rPr>
          <w:vertAlign w:val="superscript"/>
        </w:rPr>
        <w:t>a</w:t>
      </w:r>
      <w:r>
        <w:t xml:space="preserve"> </w:t>
      </w:r>
      <w:r w:rsidRPr="005601CC">
        <w:t xml:space="preserve">LSRE-LCM, </w:t>
      </w:r>
      <w:proofErr w:type="spellStart"/>
      <w:r w:rsidRPr="005601CC">
        <w:t>ALiCE</w:t>
      </w:r>
      <w:proofErr w:type="spellEnd"/>
      <w:r w:rsidRPr="005601CC">
        <w:t>, Faculty of Engineering, University of Porto, Rua Dr. Roberto Frias, 4200-465 Porto, Portugal</w:t>
      </w:r>
    </w:p>
    <w:p w14:paraId="3CE34704" w14:textId="77777777" w:rsidR="00B27BA8" w:rsidRDefault="00B27BA8" w:rsidP="00B27BA8">
      <w:pPr>
        <w:pStyle w:val="PSEAuthorAffiliation"/>
      </w:pPr>
      <w:r>
        <w:rPr>
          <w:vertAlign w:val="superscript"/>
        </w:rPr>
        <w:t>b</w:t>
      </w:r>
      <w:r>
        <w:t xml:space="preserve"> Chemical Engineering Department, Norwegian University of Science and Technology, Sem </w:t>
      </w:r>
      <w:proofErr w:type="spellStart"/>
      <w:r>
        <w:t>Sælandsvei</w:t>
      </w:r>
      <w:proofErr w:type="spellEnd"/>
      <w:r>
        <w:t xml:space="preserve"> 4, </w:t>
      </w:r>
      <w:proofErr w:type="spellStart"/>
      <w:r>
        <w:t>Kjemiblokk</w:t>
      </w:r>
      <w:proofErr w:type="spellEnd"/>
      <w:r>
        <w:t xml:space="preserve"> 5, Trondheim 7491, Norway</w:t>
      </w:r>
    </w:p>
    <w:p w14:paraId="289753EA" w14:textId="454B4E58" w:rsidR="000A348A" w:rsidRPr="00B27BA8" w:rsidRDefault="00B27BA8" w:rsidP="00B27BA8">
      <w:pPr>
        <w:pStyle w:val="PSEAuthorAffiliation"/>
      </w:pPr>
      <w:r w:rsidRPr="00A36D43">
        <w:t xml:space="preserve">* Corresponding Author: </w:t>
      </w:r>
      <w:hyperlink r:id="rId5" w:history="1">
        <w:r w:rsidRPr="00252F4A">
          <w:rPr>
            <w:rStyle w:val="Hiperligao"/>
          </w:rPr>
          <w:t>up201707213@fe.up.pt</w:t>
        </w:r>
      </w:hyperlink>
      <w:r>
        <w:t xml:space="preserve">. </w:t>
      </w:r>
    </w:p>
    <w:p w14:paraId="0326C644" w14:textId="52CD49DC" w:rsidR="00D84BEF" w:rsidRPr="000A348A" w:rsidRDefault="00D84BEF" w:rsidP="000A348A">
      <w:pPr>
        <w:pStyle w:val="PSEHead1"/>
        <w:rPr>
          <w:b/>
          <w:bCs w:val="0"/>
          <w:sz w:val="26"/>
          <w:szCs w:val="32"/>
          <w:lang w:val="en-US"/>
        </w:rPr>
      </w:pPr>
      <w:r w:rsidRPr="000A348A">
        <w:rPr>
          <w:b/>
          <w:bCs w:val="0"/>
          <w:sz w:val="26"/>
          <w:szCs w:val="32"/>
          <w:lang w:val="en-US"/>
        </w:rPr>
        <w:t xml:space="preserve">Base_PSO </w:t>
      </w:r>
      <w:r w:rsidRPr="000A348A">
        <w:rPr>
          <w:b/>
          <w:bCs w:val="0"/>
        </w:rPr>
        <w:t>algorithm</w:t>
      </w:r>
    </w:p>
    <w:p w14:paraId="22667FA2" w14:textId="700F4323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>To start the PSO, one must define the number of particles to be evaluated in each iteration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77247A">
        <w:rPr>
          <w:lang w:val="en-US"/>
        </w:rPr>
        <w:t>), the maximum number of iterations to be performed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it</m:t>
            </m:r>
          </m:sub>
        </m:sSub>
      </m:oMath>
      <w:r w:rsidRPr="0077247A">
        <w:rPr>
          <w:lang w:val="en-US"/>
        </w:rPr>
        <w:t>) and the side constraints for each variable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</m:oMath>
      <w:r w:rsidRPr="0077247A">
        <w:rPr>
          <w:lang w:val="en-US"/>
        </w:rPr>
        <w:t xml:space="preserve"> and</w:t>
      </w:r>
      <w:r w:rsidR="00D84BEF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max</m:t>
            </m:r>
          </m:sub>
        </m:sSub>
      </m:oMath>
      <w:r w:rsidRPr="0077247A">
        <w:rPr>
          <w:lang w:val="en-US"/>
        </w:rPr>
        <w:t>).</w:t>
      </w:r>
    </w:p>
    <w:p w14:paraId="513B20EC" w14:textId="77777777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>In the algorithm, the particle positions (</w:t>
      </w:r>
      <m:oMath>
        <m:r>
          <w:rPr>
            <w:rFonts w:ascii="Cambria Math" w:hAnsi="Cambria Math"/>
            <w:lang w:val="en-US"/>
          </w:rPr>
          <m:t>X</m:t>
        </m:r>
      </m:oMath>
      <w:r w:rsidRPr="0077247A">
        <w:rPr>
          <w:lang w:val="en-US"/>
        </w:rPr>
        <w:t>) and velocities (V) are randomly initialized. The positions are evaluated to a</w:t>
      </w:r>
      <w:r>
        <w:rPr>
          <w:lang w:val="en-US"/>
        </w:rPr>
        <w:t>ss</w:t>
      </w:r>
      <w:r w:rsidRPr="0077247A">
        <w:rPr>
          <w:lang w:val="en-US"/>
        </w:rPr>
        <w:t>ess the best position in the swarm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globest</m:t>
            </m:r>
          </m:sub>
        </m:sSub>
      </m:oMath>
      <w:r w:rsidRPr="0077247A">
        <w:rPr>
          <w:lang w:val="en-US"/>
        </w:rPr>
        <w:t xml:space="preserve">). The particle position is updated according to Equation 1, where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i,n,k</m:t>
            </m:r>
          </m:sub>
          <m:sup>
            <m:r>
              <w:rPr>
                <w:rFonts w:ascii="Cambria Math" w:hAnsi="Cambria Math"/>
                <w:lang w:val="en-US"/>
              </w:rPr>
              <m:t>*</m:t>
            </m:r>
          </m:sup>
        </m:sSubSup>
      </m:oMath>
      <w:r w:rsidRPr="0077247A">
        <w:rPr>
          <w:lang w:val="en-US"/>
        </w:rPr>
        <w:t xml:space="preserve"> is the candidate position for the variable </w:t>
      </w:r>
      <m:oMath>
        <m:r>
          <w:rPr>
            <w:rFonts w:ascii="Cambria Math" w:hAnsi="Cambria Math"/>
            <w:lang w:val="en-US"/>
          </w:rPr>
          <m:t>n</m:t>
        </m:r>
      </m:oMath>
      <w:r w:rsidRPr="0077247A">
        <w:rPr>
          <w:lang w:val="en-US"/>
        </w:rPr>
        <w:t xml:space="preserve">, particle </w:t>
      </w:r>
      <m:oMath>
        <m:r>
          <w:rPr>
            <w:rFonts w:ascii="Cambria Math" w:hAnsi="Cambria Math"/>
            <w:lang w:val="en-US"/>
          </w:rPr>
          <m:t>i,</m:t>
        </m:r>
      </m:oMath>
      <w:r w:rsidRPr="0077247A">
        <w:rPr>
          <w:lang w:val="en-US"/>
        </w:rPr>
        <w:t xml:space="preserve"> and iteration </w:t>
      </w:r>
      <m:oMath>
        <m:r>
          <w:rPr>
            <w:rFonts w:ascii="Cambria Math" w:hAnsi="Cambria Math"/>
            <w:lang w:val="en-US"/>
          </w:rPr>
          <m:t>k</m:t>
        </m:r>
      </m:oMath>
      <w:r w:rsidRPr="0077247A">
        <w:rPr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i,n, k</m:t>
            </m:r>
          </m:sub>
        </m:sSub>
      </m:oMath>
      <w:r w:rsidRPr="0077247A">
        <w:rPr>
          <w:lang w:val="en-US"/>
        </w:rPr>
        <w:t xml:space="preserve"> is the velocity used to calculate the new position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i,n,k-1</m:t>
            </m:r>
          </m:sub>
        </m:sSub>
      </m:oMath>
      <w:r w:rsidRPr="0077247A">
        <w:rPr>
          <w:lang w:val="en-US"/>
        </w:rPr>
        <w:t xml:space="preserve"> is the previous position of the particle.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1298"/>
      </w:tblGrid>
      <w:tr w:rsidR="008E6463" w:rsidRPr="0077247A" w14:paraId="55C977F9" w14:textId="77777777" w:rsidTr="000A348A">
        <w:tc>
          <w:tcPr>
            <w:tcW w:w="4237" w:type="pct"/>
            <w:hideMark/>
          </w:tcPr>
          <w:p w14:paraId="646AEAFA" w14:textId="77777777" w:rsidR="008E6463" w:rsidRPr="0077247A" w:rsidRDefault="00000000" w:rsidP="000A348A">
            <w:pPr>
              <w:pStyle w:val="PSEText"/>
              <w:rPr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763" w:type="pct"/>
            <w:hideMark/>
          </w:tcPr>
          <w:p w14:paraId="74C57293" w14:textId="77777777" w:rsidR="008E6463" w:rsidRPr="0077247A" w:rsidRDefault="008E6463" w:rsidP="000A348A">
            <w:pPr>
              <w:pStyle w:val="PSEText"/>
              <w:rPr>
                <w:lang w:val="en-US"/>
              </w:rPr>
            </w:pPr>
            <w:r w:rsidRPr="0077247A">
              <w:rPr>
                <w:lang w:val="en-US"/>
              </w:rPr>
              <w:t>(1)</w:t>
            </w:r>
          </w:p>
        </w:tc>
      </w:tr>
    </w:tbl>
    <w:p w14:paraId="2D0C6DFD" w14:textId="0A7018C2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 xml:space="preserve">After the initial velocity being randomly determined </w:t>
      </w:r>
      <w:r w:rsidR="000A348A" w:rsidRPr="0077247A">
        <w:rPr>
          <w:lang w:val="en-US"/>
        </w:rPr>
        <w:t xml:space="preserve">for </w:t>
      </w:r>
      <w:r w:rsidRPr="0077247A">
        <w:rPr>
          <w:lang w:val="en-US"/>
        </w:rPr>
        <w:t>starting the procedure, the following velocities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i,n,k</m:t>
            </m:r>
          </m:sub>
        </m:sSub>
      </m:oMath>
      <w:r w:rsidRPr="0077247A">
        <w:rPr>
          <w:lang w:val="en-US"/>
        </w:rPr>
        <w:t xml:space="preserve"> for </w:t>
      </w:r>
      <m:oMath>
        <m:r>
          <w:rPr>
            <w:rFonts w:ascii="Cambria Math" w:hAnsi="Cambria Math"/>
            <w:lang w:val="en-US"/>
          </w:rPr>
          <m:t>k&gt;1</m:t>
        </m:r>
      </m:oMath>
      <w:r w:rsidRPr="0077247A">
        <w:rPr>
          <w:lang w:val="en-US"/>
        </w:rPr>
        <w:t>) are calculated resorting to Equation 2.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1298"/>
      </w:tblGrid>
      <w:tr w:rsidR="008E6463" w:rsidRPr="0077247A" w14:paraId="72C6ED9A" w14:textId="77777777" w:rsidTr="000A348A">
        <w:tc>
          <w:tcPr>
            <w:tcW w:w="4237" w:type="pct"/>
            <w:hideMark/>
          </w:tcPr>
          <w:p w14:paraId="50E45747" w14:textId="77777777" w:rsidR="008E6463" w:rsidRPr="001606F6" w:rsidRDefault="00000000" w:rsidP="000A348A">
            <w:pPr>
              <w:pStyle w:val="PSETex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globest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pbest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763" w:type="pct"/>
            <w:hideMark/>
          </w:tcPr>
          <w:p w14:paraId="62F52CDC" w14:textId="77777777" w:rsidR="008E6463" w:rsidRPr="0077247A" w:rsidRDefault="008E6463" w:rsidP="000A348A">
            <w:pPr>
              <w:pStyle w:val="PSEText"/>
              <w:rPr>
                <w:lang w:val="en-US"/>
              </w:rPr>
            </w:pPr>
            <w:r w:rsidRPr="0077247A">
              <w:rPr>
                <w:lang w:val="en-US"/>
              </w:rPr>
              <w:t>(2)</w:t>
            </w:r>
          </w:p>
        </w:tc>
      </w:tr>
    </w:tbl>
    <w:p w14:paraId="54962C8C" w14:textId="767FC6AC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 xml:space="preserve">where 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X</m:t>
            </m:r>
          </m:e>
          <m:sub>
            <m:r>
              <w:rPr>
                <w:rFonts w:ascii="Cambria Math" w:hAnsi="Cambria Math"/>
                <w:lang w:val="es-ES"/>
              </w:rPr>
              <m:t>globest</m:t>
            </m:r>
          </m:sub>
        </m:sSub>
      </m:oMath>
      <w:r w:rsidRPr="0077247A">
        <w:rPr>
          <w:lang w:val="en-US"/>
        </w:rPr>
        <w:t xml:space="preserve"> is the position corresponding to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globest</m:t>
            </m:r>
          </m:sub>
        </m:sSub>
      </m:oMath>
      <w:r w:rsidRPr="0077247A">
        <w:rPr>
          <w:lang w:val="en-US"/>
        </w:rPr>
        <w:t xml:space="preserve"> so far,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X</m:t>
            </m:r>
          </m:e>
          <m:sub>
            <m:r>
              <w:rPr>
                <w:rFonts w:ascii="Cambria Math" w:hAnsi="Cambria Math"/>
                <w:lang w:val="es-ES"/>
              </w:rPr>
              <m:t>pbest</m:t>
            </m:r>
          </m:sub>
        </m:sSub>
      </m:oMath>
      <w:r w:rsidRPr="0077247A">
        <w:rPr>
          <w:lang w:val="en-US"/>
        </w:rPr>
        <w:t xml:space="preserve"> </w:t>
      </w:r>
      <w:r w:rsidRPr="0077247A">
        <w:rPr>
          <w:i/>
          <w:lang w:val="en-US"/>
        </w:rPr>
        <w:t xml:space="preserve"> </w:t>
      </w:r>
      <w:r w:rsidRPr="0077247A">
        <w:rPr>
          <w:lang w:val="en-US"/>
        </w:rPr>
        <w:t xml:space="preserve">is the best position ever achieved by the particle </w:t>
      </w:r>
      <m:oMath>
        <m:r>
          <w:rPr>
            <w:rFonts w:ascii="Cambria Math" w:hAnsi="Cambria Math"/>
            <w:lang w:val="en-US"/>
          </w:rPr>
          <m:t>i</m:t>
        </m:r>
      </m:oMath>
      <w:r w:rsidRPr="0077247A">
        <w:rPr>
          <w:lang w:val="en-US"/>
        </w:rPr>
        <w:t xml:space="preserve">  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77247A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77247A">
        <w:rPr>
          <w:lang w:val="en-US"/>
        </w:rPr>
        <w:t xml:space="preserve"> are two random numbers between 0 and 1,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</m:oMath>
      <w:r w:rsidRPr="0077247A">
        <w:rPr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77247A">
        <w:rPr>
          <w:lang w:val="en-US"/>
        </w:rPr>
        <w:t xml:space="preserve"> </w:t>
      </w:r>
      <w:r w:rsidR="003F6A6F">
        <w:rPr>
          <w:lang w:val="en-US"/>
        </w:rPr>
        <w:t xml:space="preserve">(2) </w:t>
      </w:r>
      <w:r w:rsidRPr="0077247A">
        <w:rPr>
          <w:lang w:val="en-US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77247A">
        <w:rPr>
          <w:lang w:val="en-US"/>
        </w:rPr>
        <w:t xml:space="preserve"> </w:t>
      </w:r>
      <w:r w:rsidR="003F6A6F">
        <w:rPr>
          <w:lang w:val="en-US"/>
        </w:rPr>
        <w:t xml:space="preserve">(2) </w:t>
      </w:r>
      <w:r w:rsidRPr="0077247A">
        <w:rPr>
          <w:lang w:val="en-US"/>
        </w:rPr>
        <w:t xml:space="preserve">are acceleration coefficients, and </w:t>
      </w:r>
      <w:r w:rsidRPr="0077247A">
        <w:rPr>
          <w:i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k</m:t>
        </m:r>
      </m:oMath>
      <w:r w:rsidRPr="0077247A">
        <w:rPr>
          <w:lang w:val="en-US"/>
        </w:rPr>
        <w:t xml:space="preserve"> is the current iteration.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</m:oMath>
      <w:r w:rsidRPr="0077247A">
        <w:rPr>
          <w:lang w:val="en-US"/>
        </w:rPr>
        <w:t xml:space="preserve"> is variable throughout the optimization, according to Equation 3, where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o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  <w:lang w:val="es-ES"/>
              </w:rPr>
              <m:t>f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 w:rsidR="003F6A6F">
        <w:rPr>
          <w:rFonts w:eastAsiaTheme="minorEastAsia"/>
          <w:lang w:val="en-US"/>
        </w:rPr>
        <w:t xml:space="preserve"> (0.4)</w:t>
      </w:r>
      <w:r w:rsidRPr="0077247A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0,</m:t>
            </m:r>
            <m:r>
              <w:rPr>
                <w:rFonts w:ascii="Cambria Math" w:hAnsi="Cambria Math"/>
                <w:lang w:val="es-ES"/>
              </w:rPr>
              <m:t>i</m:t>
            </m:r>
          </m:sub>
        </m:sSub>
      </m:oMath>
      <w:r w:rsidRPr="0077247A">
        <w:rPr>
          <w:lang w:val="en-US"/>
        </w:rPr>
        <w:t xml:space="preserve"> </w:t>
      </w:r>
      <w:r w:rsidR="003F6A6F">
        <w:rPr>
          <w:lang w:val="en-US"/>
        </w:rPr>
        <w:t xml:space="preserve">(0.9) </w:t>
      </w:r>
      <w:r w:rsidRPr="0077247A">
        <w:rPr>
          <w:lang w:val="en-US"/>
        </w:rPr>
        <w:t xml:space="preserve">are the final and initial values of 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o</m:t>
            </m:r>
          </m:sub>
        </m:sSub>
      </m:oMath>
      <w:r w:rsidRPr="0077247A">
        <w:rPr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o</m:t>
            </m:r>
            <m:r>
              <w:rPr>
                <w:rFonts w:ascii="Cambria Math" w:hAnsi="Cambria Math"/>
                <w:lang w:val="en-US"/>
              </w:rPr>
              <m:t>,</m:t>
            </m:r>
            <m:r>
              <w:rPr>
                <w:rFonts w:ascii="Cambria Math" w:hAnsi="Cambria Math"/>
                <w:lang w:val="es-E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&gt;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0,</m:t>
            </m:r>
            <m:r>
              <w:rPr>
                <w:rFonts w:ascii="Cambria Math" w:hAnsi="Cambria Math"/>
                <w:lang w:val="es-ES"/>
              </w:rPr>
              <m:t>f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Pr="0077247A">
        <w:rPr>
          <w:lang w:val="en-US"/>
        </w:rPr>
        <w:t>.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1298"/>
      </w:tblGrid>
      <w:tr w:rsidR="008E6463" w:rsidRPr="0077247A" w14:paraId="2297B59D" w14:textId="77777777" w:rsidTr="000A348A">
        <w:tc>
          <w:tcPr>
            <w:tcW w:w="4237" w:type="pct"/>
            <w:hideMark/>
          </w:tcPr>
          <w:p w14:paraId="2037DD97" w14:textId="77777777" w:rsidR="008E6463" w:rsidRPr="009C1F13" w:rsidRDefault="00000000" w:rsidP="000A348A">
            <w:pPr>
              <w:pStyle w:val="PSETex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763" w:type="pct"/>
            <w:hideMark/>
          </w:tcPr>
          <w:p w14:paraId="1A3C9E75" w14:textId="77777777" w:rsidR="008E6463" w:rsidRPr="0077247A" w:rsidRDefault="008E6463" w:rsidP="000A348A">
            <w:pPr>
              <w:pStyle w:val="PSEText"/>
              <w:rPr>
                <w:lang w:val="en-US"/>
              </w:rPr>
            </w:pPr>
            <w:r w:rsidRPr="0077247A">
              <w:rPr>
                <w:lang w:val="en-US"/>
              </w:rPr>
              <w:t>(3)</w:t>
            </w:r>
          </w:p>
        </w:tc>
      </w:tr>
    </w:tbl>
    <w:p w14:paraId="311F09F9" w14:textId="77777777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>With the candidate position calculated, the upper and lower bounds of the variables are enforced. In case a given particle goes beyond the established limits, violation rates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  <w:r w:rsidRPr="0077247A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U</m:t>
            </m:r>
          </m:sub>
        </m:sSub>
      </m:oMath>
      <w:r w:rsidRPr="0077247A">
        <w:rPr>
          <w:lang w:val="en-US"/>
        </w:rPr>
        <w:t>) are calculated through Equations 4 and 5, aiming to quantify which bound has the higher surpassing.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2"/>
        <w:gridCol w:w="1332"/>
      </w:tblGrid>
      <w:tr w:rsidR="008E6463" w:rsidRPr="0077247A" w14:paraId="6DC7F44A" w14:textId="77777777" w:rsidTr="000A348A">
        <w:tc>
          <w:tcPr>
            <w:tcW w:w="4217" w:type="pct"/>
            <w:vAlign w:val="center"/>
            <w:hideMark/>
          </w:tcPr>
          <w:p w14:paraId="0ECE694E" w14:textId="77777777" w:rsidR="008E6463" w:rsidRPr="0077247A" w:rsidRDefault="00000000" w:rsidP="000A348A">
            <w:pPr>
              <w:pStyle w:val="PSEText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max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min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*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min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783" w:type="pct"/>
            <w:hideMark/>
          </w:tcPr>
          <w:p w14:paraId="1FAA92A1" w14:textId="77777777" w:rsidR="008E6463" w:rsidRPr="0077247A" w:rsidRDefault="008E6463" w:rsidP="000A348A">
            <w:pPr>
              <w:pStyle w:val="PSEText"/>
              <w:rPr>
                <w:lang w:val="es-ES"/>
              </w:rPr>
            </w:pPr>
            <w:r w:rsidRPr="0077247A">
              <w:rPr>
                <w:lang w:val="es-ES"/>
              </w:rPr>
              <w:t>(4)</w:t>
            </w:r>
          </w:p>
        </w:tc>
      </w:tr>
      <w:tr w:rsidR="008E6463" w:rsidRPr="0077247A" w14:paraId="7DE7E5D8" w14:textId="77777777" w:rsidTr="000A348A">
        <w:tc>
          <w:tcPr>
            <w:tcW w:w="4217" w:type="pct"/>
            <w:vAlign w:val="center"/>
            <w:hideMark/>
          </w:tcPr>
          <w:p w14:paraId="2AF3B7DD" w14:textId="77777777" w:rsidR="008E6463" w:rsidRPr="0077247A" w:rsidRDefault="00000000" w:rsidP="000A348A">
            <w:pPr>
              <w:pStyle w:val="PSEText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max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*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783" w:type="pct"/>
            <w:hideMark/>
          </w:tcPr>
          <w:p w14:paraId="62E17239" w14:textId="77777777" w:rsidR="008E6463" w:rsidRPr="0077247A" w:rsidRDefault="008E6463" w:rsidP="000A348A">
            <w:pPr>
              <w:pStyle w:val="PSEText"/>
              <w:rPr>
                <w:lang w:val="es-ES"/>
              </w:rPr>
            </w:pPr>
            <w:r w:rsidRPr="0077247A">
              <w:rPr>
                <w:lang w:val="es-ES"/>
              </w:rPr>
              <w:t>(5)</w:t>
            </w:r>
          </w:p>
        </w:tc>
      </w:tr>
    </w:tbl>
    <w:p w14:paraId="44699A50" w14:textId="77777777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>Then, the new particle position is determined by Equation 6, where w is the maximum violation rate (</w:t>
      </w:r>
      <m:oMath>
        <m:r>
          <w:rPr>
            <w:rFonts w:ascii="Cambria Math" w:hAnsi="Cambria Math"/>
            <w:lang w:val="en-US"/>
          </w:rPr>
          <m:t>w=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max</m:t>
            </m:r>
          </m:fName>
          <m:e>
            <m:r>
              <w:rPr>
                <w:rFonts w:ascii="Cambria Math" w:hAnsi="Cambria Math"/>
                <w:lang w:val="en-US"/>
              </w:rPr>
              <m:t>(</m:t>
            </m:r>
          </m:e>
        </m:func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L</m:t>
                </m:r>
              </m:sub>
            </m:sSub>
            <m:r>
              <w:rPr>
                <w:rFonts w:ascii="Cambria Math" w:hAnsi="Cambria Math"/>
                <w:lang w:val="en-US"/>
              </w:rPr>
              <m:t>, w</m:t>
            </m:r>
          </m:e>
          <m:sub>
            <m:r>
              <w:rPr>
                <w:rFonts w:ascii="Cambria Math" w:hAnsi="Cambria Math"/>
                <w:lang w:val="en-US"/>
              </w:rPr>
              <m:t>U</m:t>
            </m:r>
          </m:sub>
        </m:sSub>
      </m:oMath>
      <w:r w:rsidRPr="0077247A">
        <w:rPr>
          <w:lang w:val="en-US"/>
        </w:rPr>
        <w:t>)).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1298"/>
      </w:tblGrid>
      <w:tr w:rsidR="008E6463" w:rsidRPr="0077247A" w14:paraId="61DA50A4" w14:textId="77777777" w:rsidTr="000A348A">
        <w:tc>
          <w:tcPr>
            <w:tcW w:w="4237" w:type="pct"/>
            <w:hideMark/>
          </w:tcPr>
          <w:p w14:paraId="2251B8DE" w14:textId="77777777" w:rsidR="008E6463" w:rsidRPr="009C1F13" w:rsidRDefault="00000000" w:rsidP="000A348A">
            <w:pPr>
              <w:pStyle w:val="PSETex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/>
                      </w:rPr>
                      <m:t>w</m:t>
                    </m:r>
                  </m:den>
                </m:f>
              </m:oMath>
            </m:oMathPara>
          </w:p>
        </w:tc>
        <w:tc>
          <w:tcPr>
            <w:tcW w:w="763" w:type="pct"/>
            <w:hideMark/>
          </w:tcPr>
          <w:p w14:paraId="342DF344" w14:textId="77777777" w:rsidR="008E6463" w:rsidRPr="0077247A" w:rsidRDefault="008E6463" w:rsidP="000A348A">
            <w:pPr>
              <w:pStyle w:val="PSEText"/>
              <w:rPr>
                <w:lang w:val="en-US"/>
              </w:rPr>
            </w:pPr>
            <w:r w:rsidRPr="0077247A">
              <w:rPr>
                <w:lang w:val="en-US"/>
              </w:rPr>
              <w:t>(6)</w:t>
            </w:r>
          </w:p>
        </w:tc>
      </w:tr>
    </w:tbl>
    <w:p w14:paraId="0F5494B9" w14:textId="77777777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>When the final iteration is completed, the global optimum of the swarm is considered the global optimum of the problem.</w:t>
      </w:r>
    </w:p>
    <w:p w14:paraId="3ADA3B53" w14:textId="77777777" w:rsidR="008E6463" w:rsidRPr="0077247A" w:rsidRDefault="008E6463" w:rsidP="000A348A">
      <w:pPr>
        <w:pStyle w:val="PSEText"/>
        <w:rPr>
          <w:lang w:val="en-US"/>
        </w:rPr>
      </w:pPr>
      <w:r w:rsidRPr="0077247A">
        <w:rPr>
          <w:lang w:val="en-US"/>
        </w:rPr>
        <w:t xml:space="preserve">The </w:t>
      </w:r>
      <w:proofErr w:type="spellStart"/>
      <w:r w:rsidRPr="0077247A">
        <w:rPr>
          <w:lang w:val="en-US"/>
        </w:rPr>
        <w:t>Base_PSO</w:t>
      </w:r>
      <w:proofErr w:type="spellEnd"/>
      <w:r w:rsidRPr="0077247A">
        <w:rPr>
          <w:lang w:val="en-US"/>
        </w:rPr>
        <w:t xml:space="preserve"> algorithm is depicted in Figure 1. When used for integer variables, this algorithm resorts to a rounding operation through the traditional rounding operator of the </w:t>
      </w:r>
      <w:proofErr w:type="gramStart"/>
      <w:r w:rsidRPr="0077247A">
        <w:rPr>
          <w:lang w:val="en-US"/>
        </w:rPr>
        <w:t>considered software</w:t>
      </w:r>
      <w:proofErr w:type="gramEnd"/>
      <w:r w:rsidRPr="0077247A">
        <w:rPr>
          <w:lang w:val="en-US"/>
        </w:rPr>
        <w:t xml:space="preserve">. The constraints were enforced by </w:t>
      </w:r>
      <w:proofErr w:type="gramStart"/>
      <w:r w:rsidRPr="0077247A">
        <w:rPr>
          <w:lang w:val="en-US"/>
        </w:rPr>
        <w:t>a penalization</w:t>
      </w:r>
      <w:proofErr w:type="gramEnd"/>
      <w:r w:rsidRPr="0077247A">
        <w:rPr>
          <w:lang w:val="en-US"/>
        </w:rPr>
        <w:t xml:space="preserve"> of the objective function.</w:t>
      </w:r>
    </w:p>
    <w:p w14:paraId="65B743F7" w14:textId="77777777" w:rsidR="003F6A6F" w:rsidRPr="0077247A" w:rsidRDefault="008E6463" w:rsidP="000A348A">
      <w:pPr>
        <w:pStyle w:val="PSEText"/>
        <w:jc w:val="center"/>
        <w:rPr>
          <w:lang w:val="en-US"/>
        </w:rPr>
      </w:pPr>
      <w:r w:rsidRPr="0077247A">
        <w:rPr>
          <w:noProof/>
          <w:lang w:val="en-US"/>
        </w:rPr>
        <w:lastRenderedPageBreak/>
        <w:drawing>
          <wp:inline distT="0" distB="0" distL="0" distR="0" wp14:anchorId="1B0A63D0" wp14:editId="3AE7EE22">
            <wp:extent cx="3063890" cy="3609922"/>
            <wp:effectExtent l="0" t="0" r="3175" b="0"/>
            <wp:docPr id="568844232" name="Imagem 3" descr="Uma imagem com texto, diagrama, Esque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27743025" descr="Uma imagem com texto, diagrama, Esquema, Desenho técn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071" cy="362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A8E1" w14:textId="57795B7A" w:rsidR="008E6463" w:rsidRPr="0077247A" w:rsidRDefault="008E6463" w:rsidP="008E6463">
      <w:pPr>
        <w:pStyle w:val="PSEText"/>
        <w:rPr>
          <w:lang w:val="en-US"/>
        </w:rPr>
      </w:pPr>
    </w:p>
    <w:p w14:paraId="09B5B5C1" w14:textId="77777777" w:rsidR="008E6463" w:rsidRPr="0077247A" w:rsidRDefault="008E6463" w:rsidP="008E6463">
      <w:pPr>
        <w:pStyle w:val="PSEText"/>
        <w:rPr>
          <w:lang w:val="en-US"/>
        </w:rPr>
      </w:pPr>
      <w:r w:rsidRPr="0077247A">
        <w:rPr>
          <w:lang w:val="en-US"/>
        </w:rPr>
        <w:t xml:space="preserve">Figure </w:t>
      </w:r>
      <w:r w:rsidRPr="0077247A">
        <w:rPr>
          <w:lang w:val="en-US"/>
        </w:rPr>
        <w:fldChar w:fldCharType="begin"/>
      </w:r>
      <w:r w:rsidRPr="0077247A">
        <w:rPr>
          <w:lang w:val="en-US"/>
        </w:rPr>
        <w:instrText xml:space="preserve"> SEQ Figure \* ARABIC </w:instrText>
      </w:r>
      <w:r w:rsidRPr="0077247A">
        <w:rPr>
          <w:lang w:val="en-US"/>
        </w:rPr>
        <w:fldChar w:fldCharType="separate"/>
      </w:r>
      <w:r w:rsidRPr="0077247A">
        <w:rPr>
          <w:lang w:val="en-US"/>
        </w:rPr>
        <w:t>1</w:t>
      </w:r>
      <w:r w:rsidRPr="0077247A">
        <w:fldChar w:fldCharType="end"/>
      </w:r>
      <w:r w:rsidRPr="0077247A">
        <w:rPr>
          <w:lang w:val="en-US"/>
        </w:rPr>
        <w:t>. Particle Swarm Optimization algorithm.</w:t>
      </w:r>
    </w:p>
    <w:p w14:paraId="2BE84CA8" w14:textId="4E30592D" w:rsidR="00511A15" w:rsidRDefault="00511A15">
      <w:pPr>
        <w:rPr>
          <w:lang w:val="en-US"/>
        </w:rPr>
      </w:pPr>
    </w:p>
    <w:p w14:paraId="5F105CD0" w14:textId="72969B9A" w:rsidR="00D84BEF" w:rsidRDefault="00272474">
      <w:pPr>
        <w:rPr>
          <w:lang w:val="en-US"/>
        </w:rPr>
      </w:pPr>
      <w:r w:rsidRPr="00272474">
        <w:rPr>
          <w:rFonts w:ascii="Inter" w:hAnsi="Inter" w:cs="Cormorant Medium"/>
          <w:color w:val="000000"/>
          <w:sz w:val="18"/>
          <w:szCs w:val="20"/>
          <w:lang w:val="en-US"/>
          <w14:numForm w14:val="lining"/>
        </w:rPr>
        <w:t>References</w:t>
      </w:r>
      <w:r>
        <w:rPr>
          <w:lang w:val="en-US"/>
        </w:rPr>
        <w:t>:</w:t>
      </w:r>
    </w:p>
    <w:p w14:paraId="462FE639" w14:textId="2E878427" w:rsidR="00272474" w:rsidRPr="007B0E5A" w:rsidRDefault="00272474" w:rsidP="00272474">
      <w:pPr>
        <w:pStyle w:val="PSECitation"/>
        <w:numPr>
          <w:ilvl w:val="0"/>
          <w:numId w:val="0"/>
        </w:numPr>
        <w:jc w:val="both"/>
        <w:rPr>
          <w:noProof/>
        </w:rPr>
      </w:pPr>
      <w:bookmarkStart w:id="1" w:name="_ENREF_10"/>
      <w:r w:rsidRPr="007B0E5A">
        <w:rPr>
          <w:noProof/>
        </w:rPr>
        <w:t>1.</w:t>
      </w:r>
      <w:r w:rsidRPr="007B0E5A">
        <w:rPr>
          <w:noProof/>
        </w:rPr>
        <w:tab/>
        <w:t xml:space="preserve">Nogueira, I.B.R., et al., Optimization of a True Moving Bed unit and determination of its feasible operating region using a novel Sliding Particle Swarm Optimization. Computers &amp; Industrial Engineering, 2019. </w:t>
      </w:r>
      <w:r w:rsidRPr="007B0E5A">
        <w:rPr>
          <w:b/>
          <w:noProof/>
        </w:rPr>
        <w:t>135</w:t>
      </w:r>
      <w:r w:rsidRPr="007B0E5A">
        <w:rPr>
          <w:noProof/>
        </w:rPr>
        <w:t xml:space="preserve">: p. 368-381. </w:t>
      </w:r>
      <w:hyperlink r:id="rId7" w:history="1">
        <w:r w:rsidRPr="007B0E5A">
          <w:rPr>
            <w:rStyle w:val="Hiperligao"/>
            <w:noProof/>
          </w:rPr>
          <w:t>https://doi.org/10.1016/j.cie.2019.06.020</w:t>
        </w:r>
      </w:hyperlink>
      <w:r w:rsidRPr="007B0E5A">
        <w:rPr>
          <w:noProof/>
        </w:rPr>
        <w:t>.</w:t>
      </w:r>
      <w:bookmarkEnd w:id="1"/>
    </w:p>
    <w:p w14:paraId="369FF5D8" w14:textId="483E0AFA" w:rsidR="00272474" w:rsidRPr="007B0E5A" w:rsidRDefault="00272474" w:rsidP="00272474">
      <w:pPr>
        <w:pStyle w:val="PSECitation"/>
        <w:numPr>
          <w:ilvl w:val="0"/>
          <w:numId w:val="0"/>
        </w:numPr>
        <w:jc w:val="both"/>
        <w:rPr>
          <w:noProof/>
        </w:rPr>
      </w:pPr>
      <w:bookmarkStart w:id="2" w:name="_ENREF_11"/>
      <w:r>
        <w:rPr>
          <w:noProof/>
        </w:rPr>
        <w:t>2</w:t>
      </w:r>
      <w:r w:rsidRPr="007B0E5A">
        <w:rPr>
          <w:noProof/>
        </w:rPr>
        <w:t>.</w:t>
      </w:r>
      <w:r w:rsidRPr="007B0E5A">
        <w:rPr>
          <w:noProof/>
        </w:rPr>
        <w:tab/>
        <w:t xml:space="preserve">Rebello, C.M., et al., From an Optimal Point to an Optimal Region: A Novel Methodology for Optimization of Multimodal Constrained Problems and a Novel Constrained Sliding Particle Swarm Optimization Strategy. Mathematics, 2021. </w:t>
      </w:r>
      <w:r w:rsidRPr="007B0E5A">
        <w:rPr>
          <w:b/>
          <w:noProof/>
        </w:rPr>
        <w:t>9</w:t>
      </w:r>
      <w:r w:rsidRPr="007B0E5A">
        <w:rPr>
          <w:noProof/>
        </w:rPr>
        <w:t xml:space="preserve">(15). </w:t>
      </w:r>
      <w:hyperlink r:id="rId8" w:history="1">
        <w:r w:rsidRPr="007B0E5A">
          <w:rPr>
            <w:rStyle w:val="Hiperligao"/>
            <w:noProof/>
          </w:rPr>
          <w:t>https://doi.org/10.3390/math9151808</w:t>
        </w:r>
      </w:hyperlink>
      <w:r w:rsidRPr="007B0E5A">
        <w:rPr>
          <w:noProof/>
        </w:rPr>
        <w:t>.</w:t>
      </w:r>
      <w:bookmarkEnd w:id="2"/>
    </w:p>
    <w:p w14:paraId="31A730D8" w14:textId="6F487BDE" w:rsidR="00272474" w:rsidRPr="007B0E5A" w:rsidRDefault="00272474" w:rsidP="00272474">
      <w:pPr>
        <w:pStyle w:val="PSECitation"/>
        <w:numPr>
          <w:ilvl w:val="0"/>
          <w:numId w:val="0"/>
        </w:numPr>
        <w:jc w:val="both"/>
        <w:rPr>
          <w:noProof/>
        </w:rPr>
      </w:pPr>
      <w:bookmarkStart w:id="3" w:name="_ENREF_12"/>
      <w:r>
        <w:rPr>
          <w:noProof/>
        </w:rPr>
        <w:t>3</w:t>
      </w:r>
      <w:r w:rsidRPr="007B0E5A">
        <w:rPr>
          <w:noProof/>
        </w:rPr>
        <w:t>.</w:t>
      </w:r>
      <w:r w:rsidRPr="007B0E5A">
        <w:rPr>
          <w:noProof/>
        </w:rPr>
        <w:tab/>
        <w:t xml:space="preserve">Rebello, C.M., et al., From a Pareto Front to Pareto Regions: A Novel Standpoint for Multiobjective Optimization. Mathematics, 2021. </w:t>
      </w:r>
      <w:r w:rsidRPr="007B0E5A">
        <w:rPr>
          <w:b/>
          <w:noProof/>
        </w:rPr>
        <w:t>9</w:t>
      </w:r>
      <w:r w:rsidRPr="007B0E5A">
        <w:rPr>
          <w:noProof/>
        </w:rPr>
        <w:t xml:space="preserve">(24). </w:t>
      </w:r>
      <w:hyperlink r:id="rId9" w:history="1">
        <w:r w:rsidRPr="007B0E5A">
          <w:rPr>
            <w:rStyle w:val="Hiperligao"/>
            <w:noProof/>
          </w:rPr>
          <w:t>https://doi.org/10.3390/math9243152</w:t>
        </w:r>
      </w:hyperlink>
      <w:r w:rsidRPr="007B0E5A">
        <w:rPr>
          <w:noProof/>
        </w:rPr>
        <w:t>.</w:t>
      </w:r>
      <w:bookmarkEnd w:id="3"/>
    </w:p>
    <w:p w14:paraId="76098BFB" w14:textId="7EA0FCF9" w:rsidR="00272474" w:rsidRPr="007B0E5A" w:rsidRDefault="00272474" w:rsidP="00272474">
      <w:pPr>
        <w:pStyle w:val="PSECitation"/>
        <w:numPr>
          <w:ilvl w:val="0"/>
          <w:numId w:val="0"/>
        </w:numPr>
        <w:jc w:val="both"/>
        <w:rPr>
          <w:noProof/>
        </w:rPr>
      </w:pPr>
      <w:bookmarkStart w:id="4" w:name="_ENREF_13"/>
      <w:r>
        <w:rPr>
          <w:noProof/>
        </w:rPr>
        <w:t>4</w:t>
      </w:r>
      <w:r w:rsidRPr="007B0E5A">
        <w:rPr>
          <w:noProof/>
        </w:rPr>
        <w:t>.</w:t>
      </w:r>
      <w:r w:rsidRPr="007B0E5A">
        <w:rPr>
          <w:noProof/>
        </w:rPr>
        <w:tab/>
        <w:t xml:space="preserve">Nogueira, I.B.R., et al., A novel nested loop optimization problem based on deep neural networks and feasible operation regions definition for simultaneous material screening and process optimization. Chemical Engineering Research and Design, 2022. </w:t>
      </w:r>
      <w:r w:rsidRPr="007B0E5A">
        <w:rPr>
          <w:b/>
          <w:noProof/>
        </w:rPr>
        <w:t>180</w:t>
      </w:r>
      <w:r w:rsidRPr="007B0E5A">
        <w:rPr>
          <w:noProof/>
        </w:rPr>
        <w:t xml:space="preserve">: p. 243-253. </w:t>
      </w:r>
      <w:hyperlink r:id="rId10" w:history="1">
        <w:r w:rsidRPr="007B0E5A">
          <w:rPr>
            <w:rStyle w:val="Hiperligao"/>
            <w:noProof/>
          </w:rPr>
          <w:t>https://doi.org/10.1016/j.cherd.2022.02.013</w:t>
        </w:r>
      </w:hyperlink>
      <w:r w:rsidRPr="007B0E5A">
        <w:rPr>
          <w:noProof/>
        </w:rPr>
        <w:t>.</w:t>
      </w:r>
      <w:bookmarkEnd w:id="4"/>
    </w:p>
    <w:p w14:paraId="674C2141" w14:textId="3F3AABA8" w:rsidR="00272474" w:rsidRDefault="00272474" w:rsidP="00272474">
      <w:pPr>
        <w:pStyle w:val="PSECitation"/>
        <w:numPr>
          <w:ilvl w:val="0"/>
          <w:numId w:val="0"/>
        </w:numPr>
        <w:jc w:val="both"/>
        <w:rPr>
          <w:noProof/>
        </w:rPr>
      </w:pPr>
      <w:bookmarkStart w:id="5" w:name="_ENREF_14"/>
      <w:r>
        <w:rPr>
          <w:noProof/>
        </w:rPr>
        <w:t>5</w:t>
      </w:r>
      <w:r w:rsidRPr="007B0E5A">
        <w:rPr>
          <w:noProof/>
        </w:rPr>
        <w:t>.</w:t>
      </w:r>
      <w:r w:rsidRPr="007B0E5A">
        <w:rPr>
          <w:noProof/>
        </w:rPr>
        <w:tab/>
        <w:t xml:space="preserve">Rebello, C.M., et al., A novel standpoint of Pressure Swing Adsorption processes multi-objective optimization: An approach based on feasible operation region mapping. Chemical Engineering Research and Design, 2022. </w:t>
      </w:r>
      <w:r w:rsidRPr="007B0E5A">
        <w:rPr>
          <w:b/>
          <w:noProof/>
        </w:rPr>
        <w:t>178</w:t>
      </w:r>
      <w:r w:rsidRPr="007B0E5A">
        <w:rPr>
          <w:noProof/>
        </w:rPr>
        <w:t xml:space="preserve">: p. 590-601. </w:t>
      </w:r>
      <w:hyperlink r:id="rId11" w:history="1">
        <w:r w:rsidRPr="007B0E5A">
          <w:rPr>
            <w:rStyle w:val="Hiperligao"/>
            <w:noProof/>
          </w:rPr>
          <w:t>https://doi.org/10.1016/j.cherd.2021.12.047</w:t>
        </w:r>
      </w:hyperlink>
      <w:r w:rsidRPr="007B0E5A">
        <w:rPr>
          <w:noProof/>
        </w:rPr>
        <w:t>.</w:t>
      </w:r>
      <w:bookmarkEnd w:id="5"/>
    </w:p>
    <w:p w14:paraId="001ACF97" w14:textId="77777777" w:rsidR="00272474" w:rsidRPr="007B0E5A" w:rsidRDefault="00272474" w:rsidP="00272474">
      <w:pPr>
        <w:pStyle w:val="PSECitation"/>
        <w:numPr>
          <w:ilvl w:val="0"/>
          <w:numId w:val="0"/>
        </w:numPr>
        <w:jc w:val="both"/>
        <w:rPr>
          <w:noProof/>
        </w:rPr>
      </w:pPr>
      <w:bookmarkStart w:id="6" w:name="_ENREF_6"/>
      <w:r w:rsidRPr="007B0E5A">
        <w:rPr>
          <w:noProof/>
        </w:rPr>
        <w:t>6.</w:t>
      </w:r>
      <w:r w:rsidRPr="007B0E5A">
        <w:rPr>
          <w:noProof/>
        </w:rPr>
        <w:tab/>
        <w:t xml:space="preserve">Silva, B.C., et al., Metaheuristic Framework for Material Screening and Operating Optimization of Adsorption-Based Heat Pumps. ACS Omega, 2023. </w:t>
      </w:r>
      <w:r w:rsidRPr="007B0E5A">
        <w:rPr>
          <w:b/>
          <w:noProof/>
        </w:rPr>
        <w:t>8</w:t>
      </w:r>
      <w:r w:rsidRPr="007B0E5A">
        <w:rPr>
          <w:noProof/>
        </w:rPr>
        <w:t xml:space="preserve">(22): p. 19874-19891. </w:t>
      </w:r>
      <w:hyperlink r:id="rId12" w:history="1">
        <w:r w:rsidRPr="007B0E5A">
          <w:rPr>
            <w:rStyle w:val="Hiperligao"/>
            <w:noProof/>
          </w:rPr>
          <w:t>https://doi.org/10.1021/acsomega.3c01797</w:t>
        </w:r>
      </w:hyperlink>
      <w:r w:rsidRPr="007B0E5A">
        <w:rPr>
          <w:noProof/>
        </w:rPr>
        <w:t>.</w:t>
      </w:r>
      <w:bookmarkEnd w:id="6"/>
    </w:p>
    <w:p w14:paraId="1C312475" w14:textId="77777777" w:rsidR="00272474" w:rsidRPr="00272474" w:rsidRDefault="00272474"/>
    <w:sectPr w:rsidR="00272474" w:rsidRPr="00272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rmorant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Inter Medium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FD"/>
    <w:multiLevelType w:val="hybridMultilevel"/>
    <w:tmpl w:val="D250C8B6"/>
    <w:lvl w:ilvl="0" w:tplc="A7B42988">
      <w:start w:val="1"/>
      <w:numFmt w:val="decimal"/>
      <w:pStyle w:val="PSECitation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2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63"/>
    <w:rsid w:val="00021ED3"/>
    <w:rsid w:val="000A348A"/>
    <w:rsid w:val="00272474"/>
    <w:rsid w:val="003F6A6F"/>
    <w:rsid w:val="00511A15"/>
    <w:rsid w:val="00516119"/>
    <w:rsid w:val="005C1515"/>
    <w:rsid w:val="00763DA1"/>
    <w:rsid w:val="00821437"/>
    <w:rsid w:val="008B63A0"/>
    <w:rsid w:val="008E6463"/>
    <w:rsid w:val="009F0FD4"/>
    <w:rsid w:val="00AB7030"/>
    <w:rsid w:val="00B13D21"/>
    <w:rsid w:val="00B27BA8"/>
    <w:rsid w:val="00C67675"/>
    <w:rsid w:val="00D40622"/>
    <w:rsid w:val="00D84BEF"/>
    <w:rsid w:val="00DD23E0"/>
    <w:rsid w:val="00DE2257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C991"/>
  <w15:chartTrackingRefBased/>
  <w15:docId w15:val="{B747CC5E-25B0-4CDC-8BE4-7D93D8A1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463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E6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6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64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64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64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64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64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64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64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6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646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6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64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6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6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64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64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6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463"/>
    <w:pPr>
      <w:spacing w:line="278" w:lineRule="auto"/>
      <w:ind w:left="720"/>
      <w:contextualSpacing/>
    </w:pPr>
    <w:rPr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E6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646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6463"/>
    <w:rPr>
      <w:b/>
      <w:bCs/>
      <w:smallCaps/>
      <w:color w:val="0F4761" w:themeColor="accent1" w:themeShade="BF"/>
      <w:spacing w:val="5"/>
    </w:rPr>
  </w:style>
  <w:style w:type="paragraph" w:customStyle="1" w:styleId="PSEText">
    <w:name w:val="PSE_Text"/>
    <w:basedOn w:val="Normal"/>
    <w:link w:val="PSETextChar"/>
    <w:qFormat/>
    <w:rsid w:val="008E6463"/>
    <w:pPr>
      <w:widowControl w:val="0"/>
      <w:tabs>
        <w:tab w:val="left" w:pos="425"/>
      </w:tabs>
      <w:autoSpaceDE w:val="0"/>
      <w:autoSpaceDN w:val="0"/>
      <w:adjustRightInd w:val="0"/>
      <w:spacing w:after="0" w:line="264" w:lineRule="auto"/>
      <w:ind w:firstLine="425"/>
      <w:jc w:val="both"/>
    </w:pPr>
    <w:rPr>
      <w:rFonts w:ascii="Inter" w:hAnsi="Inter" w:cs="Cormorant Medium"/>
      <w:color w:val="000000"/>
      <w:sz w:val="18"/>
      <w:szCs w:val="20"/>
      <w14:numForm w14:val="lining"/>
    </w:rPr>
  </w:style>
  <w:style w:type="paragraph" w:customStyle="1" w:styleId="PSEEquation">
    <w:name w:val="PSE_Equation"/>
    <w:basedOn w:val="PSEText"/>
    <w:next w:val="PSEText"/>
    <w:link w:val="PSEEquationChar"/>
    <w:qFormat/>
    <w:rsid w:val="008E6463"/>
    <w:pPr>
      <w:tabs>
        <w:tab w:val="clear" w:pos="425"/>
        <w:tab w:val="right" w:pos="510"/>
      </w:tabs>
      <w:spacing w:before="120" w:after="120"/>
      <w:jc w:val="center"/>
    </w:pPr>
  </w:style>
  <w:style w:type="table" w:styleId="TabelacomGrelha">
    <w:name w:val="Table Grid"/>
    <w:basedOn w:val="Tabelanormal"/>
    <w:uiPriority w:val="39"/>
    <w:rsid w:val="008E6463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TextChar">
    <w:name w:val="PSE_Text Char"/>
    <w:basedOn w:val="Tipodeletrapredefinidodopargrafo"/>
    <w:link w:val="PSEText"/>
    <w:rsid w:val="008E6463"/>
    <w:rPr>
      <w:rFonts w:ascii="Inter" w:hAnsi="Inter" w:cs="Cormorant Medium"/>
      <w:color w:val="000000"/>
      <w:kern w:val="0"/>
      <w:sz w:val="18"/>
      <w:szCs w:val="20"/>
      <w:lang w:val="en-CA"/>
      <w14:ligatures w14:val="none"/>
      <w14:numForm w14:val="lining"/>
    </w:rPr>
  </w:style>
  <w:style w:type="character" w:customStyle="1" w:styleId="PSEEquationChar">
    <w:name w:val="PSE_Equation Char"/>
    <w:basedOn w:val="PSETextChar"/>
    <w:link w:val="PSEEquation"/>
    <w:rsid w:val="008E6463"/>
    <w:rPr>
      <w:rFonts w:ascii="Inter" w:hAnsi="Inter" w:cs="Cormorant Medium"/>
      <w:color w:val="000000"/>
      <w:kern w:val="0"/>
      <w:sz w:val="18"/>
      <w:szCs w:val="20"/>
      <w:lang w:val="en-CA"/>
      <w14:ligatures w14:val="none"/>
      <w14:numForm w14:val="lining"/>
    </w:rPr>
  </w:style>
  <w:style w:type="paragraph" w:customStyle="1" w:styleId="PSEHead2">
    <w:name w:val="PSE_Head2"/>
    <w:basedOn w:val="Normal"/>
    <w:qFormat/>
    <w:rsid w:val="00D84BEF"/>
    <w:pPr>
      <w:suppressAutoHyphens/>
      <w:spacing w:before="120" w:after="40" w:line="264" w:lineRule="auto"/>
    </w:pPr>
    <w:rPr>
      <w:rFonts w:ascii="Inter Medium" w:hAnsi="Inter Medium"/>
      <w:bCs/>
      <w:color w:val="00509E"/>
      <w:szCs w:val="24"/>
      <w14:numForm w14:val="lining"/>
    </w:rPr>
  </w:style>
  <w:style w:type="table" w:customStyle="1" w:styleId="PSETableFormat">
    <w:name w:val="PSE_TableFormat"/>
    <w:basedOn w:val="Tabelanormal"/>
    <w:uiPriority w:val="99"/>
    <w:rsid w:val="003F6A6F"/>
    <w:pPr>
      <w:widowControl w:val="0"/>
      <w:spacing w:after="0" w:line="240" w:lineRule="auto"/>
      <w:contextualSpacing/>
    </w:pPr>
    <w:rPr>
      <w:rFonts w:ascii="Constantia" w:hAnsi="Constantia"/>
      <w:kern w:val="0"/>
      <w:sz w:val="18"/>
      <w:szCs w:val="22"/>
      <w:lang w:val="en-CA"/>
      <w14:ligatures w14:val="none"/>
      <w14:numForm w14:val="lining"/>
      <w14:numSpacing w14:val="tabular"/>
    </w:rPr>
    <w:tblPr>
      <w:tblBorders>
        <w:top w:val="single" w:sz="4" w:space="0" w:color="auto"/>
        <w:bottom w:val="single" w:sz="12" w:space="0" w:color="auto"/>
      </w:tblBorders>
    </w:tblPr>
    <w:tblStylePr w:type="firstRow">
      <w:rPr>
        <w:rFonts w:ascii="Constantia" w:hAnsi="Constantia"/>
        <w:sz w:val="18"/>
      </w:rPr>
    </w:tblStylePr>
  </w:style>
  <w:style w:type="paragraph" w:customStyle="1" w:styleId="PSEAuthorList">
    <w:name w:val="PSE_AuthorList"/>
    <w:basedOn w:val="Normal"/>
    <w:qFormat/>
    <w:rsid w:val="000A348A"/>
    <w:pPr>
      <w:suppressAutoHyphens/>
      <w:autoSpaceDE w:val="0"/>
      <w:autoSpaceDN w:val="0"/>
      <w:adjustRightInd w:val="0"/>
      <w:spacing w:before="240" w:after="0" w:line="264" w:lineRule="auto"/>
    </w:pPr>
    <w:rPr>
      <w:rFonts w:ascii="Inter" w:hAnsi="Inter" w:cs="Cormorant Medium"/>
      <w:b/>
      <w:color w:val="00509E"/>
      <w:sz w:val="20"/>
      <w:szCs w:val="20"/>
      <w14:numForm w14:val="lining"/>
    </w:rPr>
  </w:style>
  <w:style w:type="paragraph" w:customStyle="1" w:styleId="PSEHead1">
    <w:name w:val="PSE_Head1"/>
    <w:basedOn w:val="Normal"/>
    <w:link w:val="PSEHead1Carter"/>
    <w:qFormat/>
    <w:rsid w:val="000A348A"/>
    <w:pPr>
      <w:suppressAutoHyphens/>
      <w:spacing w:before="240" w:line="264" w:lineRule="auto"/>
    </w:pPr>
    <w:rPr>
      <w:rFonts w:ascii="Inter Medium" w:hAnsi="Inter Medium"/>
      <w:bCs/>
      <w:caps/>
      <w:color w:val="00509E"/>
      <w:sz w:val="24"/>
      <w:szCs w:val="28"/>
      <w14:numForm w14:val="lining"/>
    </w:rPr>
  </w:style>
  <w:style w:type="character" w:customStyle="1" w:styleId="PSEHead1Carter">
    <w:name w:val="PSE_Head1 Caráter"/>
    <w:basedOn w:val="Tipodeletrapredefinidodopargrafo"/>
    <w:link w:val="PSEHead1"/>
    <w:rsid w:val="000A348A"/>
    <w:rPr>
      <w:rFonts w:ascii="Inter Medium" w:hAnsi="Inter Medium"/>
      <w:bCs/>
      <w:caps/>
      <w:color w:val="00509E"/>
      <w:kern w:val="0"/>
      <w:szCs w:val="28"/>
      <w:lang w:val="en-CA"/>
      <w14:ligatures w14:val="none"/>
      <w14:numForm w14:val="lining"/>
    </w:rPr>
  </w:style>
  <w:style w:type="character" w:styleId="Hiperligao">
    <w:name w:val="Hyperlink"/>
    <w:basedOn w:val="Tipodeletrapredefinidodopargrafo"/>
    <w:uiPriority w:val="99"/>
    <w:unhideWhenUsed/>
    <w:rsid w:val="00272474"/>
    <w:rPr>
      <w:color w:val="467886" w:themeColor="hyperlink"/>
      <w:u w:val="single"/>
    </w:rPr>
  </w:style>
  <w:style w:type="paragraph" w:customStyle="1" w:styleId="PSECitation">
    <w:name w:val="PSE_Citation"/>
    <w:basedOn w:val="Normal"/>
    <w:qFormat/>
    <w:rsid w:val="00272474"/>
    <w:pPr>
      <w:widowControl w:val="0"/>
      <w:numPr>
        <w:numId w:val="1"/>
      </w:numPr>
      <w:tabs>
        <w:tab w:val="left" w:pos="425"/>
      </w:tabs>
      <w:suppressAutoHyphens/>
      <w:autoSpaceDE w:val="0"/>
      <w:autoSpaceDN w:val="0"/>
      <w:adjustRightInd w:val="0"/>
      <w:spacing w:after="0" w:line="264" w:lineRule="auto"/>
      <w:ind w:left="425" w:hanging="425"/>
    </w:pPr>
    <w:rPr>
      <w:rFonts w:ascii="Inter" w:hAnsi="Inter" w:cs="Cormorant Medium"/>
      <w:color w:val="000000"/>
      <w:sz w:val="18"/>
      <w:szCs w:val="20"/>
      <w14:numForm w14:val="lining"/>
    </w:rPr>
  </w:style>
  <w:style w:type="paragraph" w:customStyle="1" w:styleId="PSEAuthorAffiliation">
    <w:name w:val="PSE_AuthorAffiliation"/>
    <w:basedOn w:val="Normal"/>
    <w:qFormat/>
    <w:rsid w:val="00B27BA8"/>
    <w:pPr>
      <w:autoSpaceDE w:val="0"/>
      <w:autoSpaceDN w:val="0"/>
      <w:adjustRightInd w:val="0"/>
      <w:spacing w:before="120" w:after="0" w:line="264" w:lineRule="auto"/>
      <w:contextualSpacing/>
    </w:pPr>
    <w:rPr>
      <w:rFonts w:ascii="Inter" w:hAnsi="Inter" w:cs="Cormorant Medium"/>
      <w:color w:val="000000"/>
      <w:sz w:val="16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ath91518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cie.2019.06.020" TargetMode="External"/><Relationship Id="rId12" Type="http://schemas.openxmlformats.org/officeDocument/2006/relationships/hyperlink" Target="https://doi.org/10.1021/acsomega.3c01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cherd.2021.12.047" TargetMode="External"/><Relationship Id="rId5" Type="http://schemas.openxmlformats.org/officeDocument/2006/relationships/hyperlink" Target="mailto:up201707213@fe.up.pt" TargetMode="External"/><Relationship Id="rId10" Type="http://schemas.openxmlformats.org/officeDocument/2006/relationships/hyperlink" Target="https://doi.org/10.1016/j.cherd.2022.02.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math92431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Cambão da Silva</dc:creator>
  <cp:keywords/>
  <dc:description/>
  <cp:lastModifiedBy>Beatriz Cambão da Silva</cp:lastModifiedBy>
  <cp:revision>5</cp:revision>
  <dcterms:created xsi:type="dcterms:W3CDTF">2026-01-26T11:52:00Z</dcterms:created>
  <dcterms:modified xsi:type="dcterms:W3CDTF">2026-02-02T17:55:00Z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61354da0-7fe3-4b88-a2c3-1212dacbe1c6</vt:lpwstr>
  </property>
</Properties>
</file>