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10A9" w14:textId="77777777" w:rsidR="001F5667" w:rsidRPr="001F5667" w:rsidRDefault="001F5667" w:rsidP="001F5667">
      <w:pPr>
        <w:pStyle w:val="PSEAuthorList"/>
        <w:rPr>
          <w:b w:val="0"/>
          <w:color w:val="000000"/>
          <w:sz w:val="38"/>
          <w:szCs w:val="42"/>
        </w:rPr>
      </w:pPr>
      <w:r w:rsidRPr="001F5667">
        <w:rPr>
          <w:b w:val="0"/>
          <w:color w:val="000000"/>
          <w:sz w:val="38"/>
          <w:szCs w:val="42"/>
        </w:rPr>
        <w:t>Virtual Plant–Model Pair as a Step Towards Real-Time Optimization of a Simulated Moving Bed System</w:t>
      </w:r>
    </w:p>
    <w:p w14:paraId="328956EC" w14:textId="77777777" w:rsidR="00ED3215" w:rsidRPr="001F5667" w:rsidRDefault="00ED3215" w:rsidP="001F5667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Inter" w:eastAsia="Calibri" w:hAnsi="Inter" w:cs="Cormorant Medium"/>
          <w:b/>
          <w:color w:val="00509E"/>
          <w:lang w:val="pt-PT"/>
          <w14:numForm w14:val="lining"/>
        </w:rPr>
      </w:pPr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 xml:space="preserve">Guilherme C. </w:t>
      </w:r>
      <w:proofErr w:type="spellStart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>Amaral</w:t>
      </w:r>
      <w:r w:rsidRPr="001F5667">
        <w:rPr>
          <w:rFonts w:ascii="Inter" w:eastAsia="Calibri" w:hAnsi="Inter" w:cs="Cormorant Medium"/>
          <w:b/>
          <w:color w:val="00509E"/>
          <w:vertAlign w:val="superscript"/>
          <w:lang w:val="pt-PT"/>
          <w14:numForm w14:val="lining"/>
        </w:rPr>
        <w:t>a</w:t>
      </w:r>
      <w:proofErr w:type="spellEnd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 xml:space="preserve">, Alexandre F. P. </w:t>
      </w:r>
      <w:proofErr w:type="spellStart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>Ferreira</w:t>
      </w:r>
      <w:r w:rsidRPr="001F5667">
        <w:rPr>
          <w:rFonts w:ascii="Inter" w:eastAsia="Calibri" w:hAnsi="Inter" w:cs="Cormorant Medium"/>
          <w:b/>
          <w:color w:val="00509E"/>
          <w:vertAlign w:val="superscript"/>
          <w:lang w:val="pt-PT"/>
          <w14:numForm w14:val="lining"/>
        </w:rPr>
        <w:t>a</w:t>
      </w:r>
      <w:proofErr w:type="spellEnd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 xml:space="preserve">, Ana M. </w:t>
      </w:r>
      <w:proofErr w:type="spellStart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>Ribeiro</w:t>
      </w:r>
      <w:r w:rsidRPr="001F5667">
        <w:rPr>
          <w:rFonts w:ascii="Inter" w:eastAsia="Calibri" w:hAnsi="Inter" w:cs="Cormorant Medium"/>
          <w:b/>
          <w:color w:val="00509E"/>
          <w:vertAlign w:val="superscript"/>
          <w:lang w:val="pt-PT"/>
          <w14:numForm w14:val="lining"/>
        </w:rPr>
        <w:t>a</w:t>
      </w:r>
      <w:proofErr w:type="spellEnd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 xml:space="preserve">, </w:t>
      </w:r>
      <w:proofErr w:type="spellStart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>Idelfonso</w:t>
      </w:r>
      <w:proofErr w:type="spellEnd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 xml:space="preserve"> B. R. </w:t>
      </w:r>
      <w:proofErr w:type="spellStart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>Nogueira</w:t>
      </w:r>
      <w:r w:rsidRPr="001F5667">
        <w:rPr>
          <w:rFonts w:ascii="Inter" w:eastAsia="Calibri" w:hAnsi="Inter" w:cs="Cormorant Medium"/>
          <w:b/>
          <w:color w:val="00509E"/>
          <w:vertAlign w:val="superscript"/>
          <w:lang w:val="pt-PT"/>
          <w14:numForm w14:val="lining"/>
        </w:rPr>
        <w:t>b</w:t>
      </w:r>
      <w:proofErr w:type="spellEnd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 xml:space="preserve">, </w:t>
      </w:r>
      <w:proofErr w:type="spellStart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>and</w:t>
      </w:r>
      <w:proofErr w:type="spellEnd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 xml:space="preserve"> Diogo </w:t>
      </w:r>
      <w:proofErr w:type="spellStart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>Rodrigues</w:t>
      </w:r>
      <w:r w:rsidRPr="001F5667">
        <w:rPr>
          <w:rFonts w:ascii="Inter" w:eastAsia="Calibri" w:hAnsi="Inter" w:cs="Cormorant Medium"/>
          <w:b/>
          <w:color w:val="00509E"/>
          <w:vertAlign w:val="superscript"/>
          <w:lang w:val="pt-PT"/>
          <w14:numForm w14:val="lining"/>
        </w:rPr>
        <w:t>a</w:t>
      </w:r>
      <w:proofErr w:type="spellEnd"/>
      <w:r w:rsidRPr="001F5667">
        <w:rPr>
          <w:rFonts w:ascii="Inter" w:eastAsia="Calibri" w:hAnsi="Inter" w:cs="Cormorant Medium"/>
          <w:b/>
          <w:color w:val="00509E"/>
          <w:lang w:val="pt-PT"/>
          <w14:numForm w14:val="lining"/>
        </w:rPr>
        <w:t>*</w:t>
      </w:r>
    </w:p>
    <w:p w14:paraId="59D8732D" w14:textId="77777777" w:rsidR="00ED3215" w:rsidRPr="00ED3215" w:rsidRDefault="00ED3215" w:rsidP="001F5667">
      <w:p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Inter" w:eastAsia="Calibri" w:hAnsi="Inter" w:cs="Cormorant Medium"/>
          <w:color w:val="000000"/>
          <w:sz w:val="16"/>
          <w:szCs w:val="18"/>
          <w14:numForm w14:val="lining"/>
        </w:rPr>
      </w:pPr>
      <w:r w:rsidRPr="00ED3215">
        <w:rPr>
          <w:rFonts w:ascii="Inter" w:eastAsia="Calibri" w:hAnsi="Inter" w:cs="Cormorant Medium"/>
          <w:color w:val="000000"/>
          <w:sz w:val="16"/>
          <w:szCs w:val="18"/>
          <w:vertAlign w:val="superscript"/>
          <w14:numForm w14:val="lining"/>
        </w:rPr>
        <w:t>a</w:t>
      </w:r>
      <w:r w:rsidRPr="00ED3215">
        <w:rPr>
          <w:rFonts w:ascii="Inter" w:eastAsia="Calibri" w:hAnsi="Inter" w:cs="Cormorant Medium"/>
          <w:color w:val="000000"/>
          <w:sz w:val="16"/>
          <w:szCs w:val="18"/>
          <w14:numForm w14:val="lining"/>
        </w:rPr>
        <w:t xml:space="preserve"> LSRE-LCM, </w:t>
      </w:r>
      <w:proofErr w:type="spellStart"/>
      <w:r w:rsidRPr="00ED3215">
        <w:rPr>
          <w:rFonts w:ascii="Inter" w:eastAsia="Calibri" w:hAnsi="Inter" w:cs="Cormorant Medium"/>
          <w:color w:val="000000"/>
          <w:sz w:val="16"/>
          <w:szCs w:val="18"/>
          <w14:numForm w14:val="lining"/>
        </w:rPr>
        <w:t>ALiCE</w:t>
      </w:r>
      <w:proofErr w:type="spellEnd"/>
      <w:r w:rsidRPr="00ED3215">
        <w:rPr>
          <w:rFonts w:ascii="Inter" w:eastAsia="Calibri" w:hAnsi="Inter" w:cs="Cormorant Medium"/>
          <w:color w:val="000000"/>
          <w:sz w:val="16"/>
          <w:szCs w:val="18"/>
          <w14:numForm w14:val="lining"/>
        </w:rPr>
        <w:t>, Faculty of Engineering, University of Porto, Rua Dr. Roberto Frias, 4200-465 Porto, Portugal</w:t>
      </w:r>
    </w:p>
    <w:p w14:paraId="5FC75E36" w14:textId="77777777" w:rsidR="00ED3215" w:rsidRPr="00ED3215" w:rsidRDefault="00ED3215" w:rsidP="001F5667">
      <w:p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Inter" w:eastAsia="Calibri" w:hAnsi="Inter" w:cs="Cormorant Medium"/>
          <w:color w:val="000000"/>
          <w:sz w:val="16"/>
          <w:szCs w:val="18"/>
          <w14:numForm w14:val="lining"/>
        </w:rPr>
      </w:pPr>
      <w:r w:rsidRPr="00ED3215">
        <w:rPr>
          <w:rFonts w:ascii="Inter" w:eastAsia="Calibri" w:hAnsi="Inter" w:cs="Cormorant Medium"/>
          <w:color w:val="000000"/>
          <w:sz w:val="16"/>
          <w:szCs w:val="18"/>
          <w:vertAlign w:val="superscript"/>
          <w14:numForm w14:val="lining"/>
        </w:rPr>
        <w:t>b</w:t>
      </w:r>
      <w:r w:rsidRPr="00ED3215">
        <w:rPr>
          <w:rFonts w:ascii="Inter" w:eastAsia="Calibri" w:hAnsi="Inter" w:cs="Cormorant Medium"/>
          <w:color w:val="000000"/>
          <w:sz w:val="16"/>
          <w:szCs w:val="18"/>
          <w14:numForm w14:val="lining"/>
        </w:rPr>
        <w:t xml:space="preserve"> Chemical Engineering Department, Norwegian University of Science and Technology, Sem </w:t>
      </w:r>
      <w:proofErr w:type="spellStart"/>
      <w:r w:rsidRPr="00ED3215">
        <w:rPr>
          <w:rFonts w:ascii="Inter" w:eastAsia="Calibri" w:hAnsi="Inter" w:cs="Cormorant Medium"/>
          <w:color w:val="000000"/>
          <w:sz w:val="16"/>
          <w:szCs w:val="18"/>
          <w14:numForm w14:val="lining"/>
        </w:rPr>
        <w:t>Sælandsvei</w:t>
      </w:r>
      <w:proofErr w:type="spellEnd"/>
      <w:r w:rsidRPr="00ED3215">
        <w:rPr>
          <w:rFonts w:ascii="Inter" w:eastAsia="Calibri" w:hAnsi="Inter" w:cs="Cormorant Medium"/>
          <w:color w:val="000000"/>
          <w:sz w:val="16"/>
          <w:szCs w:val="18"/>
          <w14:numForm w14:val="lining"/>
        </w:rPr>
        <w:t xml:space="preserve"> 4, </w:t>
      </w:r>
      <w:proofErr w:type="spellStart"/>
      <w:r w:rsidRPr="00ED3215">
        <w:rPr>
          <w:rFonts w:ascii="Inter" w:eastAsia="Calibri" w:hAnsi="Inter" w:cs="Cormorant Medium"/>
          <w:color w:val="000000"/>
          <w:sz w:val="16"/>
          <w:szCs w:val="18"/>
          <w14:numForm w14:val="lining"/>
        </w:rPr>
        <w:t>Kjemiblokk</w:t>
      </w:r>
      <w:proofErr w:type="spellEnd"/>
      <w:r w:rsidRPr="00ED3215">
        <w:rPr>
          <w:rFonts w:ascii="Inter" w:eastAsia="Calibri" w:hAnsi="Inter" w:cs="Cormorant Medium"/>
          <w:color w:val="000000"/>
          <w:sz w:val="16"/>
          <w:szCs w:val="18"/>
          <w14:numForm w14:val="lining"/>
        </w:rPr>
        <w:t xml:space="preserve"> 5, Trondheim, 793101, Norway</w:t>
      </w:r>
    </w:p>
    <w:p w14:paraId="7E7627C9" w14:textId="77777777" w:rsidR="00ED3215" w:rsidRPr="00ED3215" w:rsidRDefault="00ED3215" w:rsidP="001F5667">
      <w:p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Inter" w:eastAsia="Calibri" w:hAnsi="Inter" w:cs="Cormorant Medium"/>
          <w:color w:val="000000"/>
          <w:sz w:val="16"/>
          <w:szCs w:val="18"/>
          <w14:numForm w14:val="lining"/>
        </w:rPr>
      </w:pPr>
      <w:r w:rsidRPr="00ED3215">
        <w:rPr>
          <w:rFonts w:ascii="Inter" w:eastAsia="Calibri" w:hAnsi="Inter" w:cs="Cormorant Medium"/>
          <w:color w:val="000000"/>
          <w:sz w:val="16"/>
          <w:szCs w:val="18"/>
          <w14:numForm w14:val="lining"/>
        </w:rPr>
        <w:t>* Corresponding Author: dfrodrigues@fe.up.pt</w:t>
      </w:r>
    </w:p>
    <w:p w14:paraId="4054FB81" w14:textId="77777777" w:rsidR="001F5667" w:rsidRDefault="001F5667"/>
    <w:p w14:paraId="67EC36BB" w14:textId="36603D6D" w:rsidR="003C2C7C" w:rsidRDefault="001F5667" w:rsidP="001F5667">
      <w:pPr>
        <w:pStyle w:val="PSEHead1"/>
      </w:pPr>
      <w:r>
        <w:rPr>
          <w:noProof/>
          <w:sz w:val="28"/>
          <w:szCs w:val="36"/>
          <w14:ligatures w14:val="standardContextual"/>
          <w14:numForm w14:val="defau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150DF" wp14:editId="0D1DFB8F">
                <wp:simplePos x="0" y="0"/>
                <wp:positionH relativeFrom="column">
                  <wp:posOffset>232410</wp:posOffset>
                </wp:positionH>
                <wp:positionV relativeFrom="paragraph">
                  <wp:posOffset>902335</wp:posOffset>
                </wp:positionV>
                <wp:extent cx="457200" cy="276225"/>
                <wp:effectExtent l="0" t="0" r="0" b="0"/>
                <wp:wrapNone/>
                <wp:docPr id="12588658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A4596" w14:textId="75E753DB" w:rsidR="001F5667" w:rsidRPr="001F5667" w:rsidRDefault="001F5667" w:rsidP="001F5667">
                            <w:pPr>
                              <w:rPr>
                                <w:b/>
                                <w:bCs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pt-PT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215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3pt;margin-top:71.05pt;width:36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" filled="f" stroked="f" strokeweight=".5pt">
                <v:textbox>
                  <w:txbxContent>
                    <w:p w14:paraId="171A4596" w14:textId="75E753DB" w:rsidR="001F5667" w:rsidRPr="001F5667" w:rsidRDefault="001F5667" w:rsidP="001F5667">
                      <w:pPr>
                        <w:rPr>
                          <w:b/>
                          <w:bCs/>
                          <w:lang w:val="pt-PT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pt-PT"/>
                        </w:rPr>
                        <w:t>Exp</w:t>
                      </w:r>
                      <w:proofErr w:type="spellEnd"/>
                      <w:r>
                        <w:rPr>
                          <w:b/>
                          <w:bCs/>
                          <w:lang w:val="pt-P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36"/>
          <w14:ligatures w14:val="standardContextual"/>
          <w14:numForm w14:val="defau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BC044" wp14:editId="02FD61C3">
                <wp:simplePos x="0" y="0"/>
                <wp:positionH relativeFrom="column">
                  <wp:posOffset>899160</wp:posOffset>
                </wp:positionH>
                <wp:positionV relativeFrom="paragraph">
                  <wp:posOffset>835660</wp:posOffset>
                </wp:positionV>
                <wp:extent cx="381000" cy="276225"/>
                <wp:effectExtent l="0" t="0" r="0" b="0"/>
                <wp:wrapNone/>
                <wp:docPr id="93775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732F5" w14:textId="0825C93D" w:rsidR="001F5667" w:rsidRPr="001F5667" w:rsidRDefault="001F5667">
                            <w:pPr>
                              <w:rPr>
                                <w:b/>
                                <w:bCs/>
                                <w:lang w:val="pt-PT"/>
                              </w:rPr>
                            </w:pPr>
                            <w:r w:rsidRPr="001F5667">
                              <w:rPr>
                                <w:b/>
                                <w:bCs/>
                                <w:lang w:val="pt-PT"/>
                              </w:rPr>
                              <w:t>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1BC044" id="_x0000_s1027" type="#_x0000_t202" style="position:absolute;left:0;text-align:left;margin-left:70.8pt;margin-top:65.8pt;width:30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KYGAIAADI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" filled="f" stroked="f" strokeweight=".5pt">
                <v:textbox>
                  <w:txbxContent>
                    <w:p w14:paraId="367732F5" w14:textId="0825C93D" w:rsidR="001F5667" w:rsidRPr="001F5667" w:rsidRDefault="001F5667">
                      <w:pPr>
                        <w:rPr>
                          <w:b/>
                          <w:bCs/>
                          <w:lang w:val="pt-PT"/>
                        </w:rPr>
                      </w:pPr>
                      <w:r w:rsidRPr="001F5667">
                        <w:rPr>
                          <w:b/>
                          <w:bCs/>
                          <w:lang w:val="pt-PT"/>
                        </w:rPr>
                        <w:t>OC</w:t>
                      </w:r>
                    </w:p>
                  </w:txbxContent>
                </v:textbox>
              </v:shape>
            </w:pict>
          </mc:Fallback>
        </mc:AlternateContent>
      </w:r>
      <w:r w:rsidR="00D30209" w:rsidRPr="001F5667">
        <w:rPr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5944B0C8" wp14:editId="03E862D0">
                <wp:simplePos x="0" y="0"/>
                <wp:positionH relativeFrom="margin">
                  <wp:align>left</wp:align>
                </wp:positionH>
                <wp:positionV relativeFrom="margin">
                  <wp:posOffset>2505075</wp:posOffset>
                </wp:positionV>
                <wp:extent cx="6362700" cy="4295775"/>
                <wp:effectExtent l="0" t="0" r="0" b="9525"/>
                <wp:wrapSquare wrapText="bothSides"/>
                <wp:docPr id="712885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6EC82" w14:textId="12CFBBE0" w:rsidR="00D30209" w:rsidRDefault="00D30209" w:rsidP="00D30209">
                            <w:pPr>
                              <w:pStyle w:val="PSEFigureAndCaption"/>
                            </w:pPr>
                            <w:r w:rsidRPr="001F5667">
                              <w:rPr>
                                <w:b/>
                                <w:bCs/>
                              </w:rPr>
                              <w:t xml:space="preserve">Table </w:t>
                            </w:r>
                            <w:r w:rsidR="001F5667" w:rsidRPr="001F5667">
                              <w:rPr>
                                <w:b/>
                                <w:bCs/>
                              </w:rPr>
                              <w:t>S.1</w:t>
                            </w:r>
                            <w:r w:rsidR="001F5667">
                              <w:t xml:space="preserve"> </w:t>
                            </w:r>
                            <w:r>
                              <w:t xml:space="preserve">– Operating Conditions (OC) generated for each of the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in silico </w:t>
                            </w:r>
                            <w:r>
                              <w:t>experiments</w:t>
                            </w:r>
                            <w:r w:rsidR="009F3EFF">
                              <w:t>.</w:t>
                            </w:r>
                          </w:p>
                          <w:p w14:paraId="5A1EBE35" w14:textId="77777777" w:rsidR="001F5667" w:rsidRPr="001C2EFC" w:rsidRDefault="001F5667" w:rsidP="00D30209">
                            <w:pPr>
                              <w:pStyle w:val="PSEFigureAndCaption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"/>
                              <w:gridCol w:w="1577"/>
                              <w:gridCol w:w="1233"/>
                              <w:gridCol w:w="1236"/>
                              <w:gridCol w:w="1235"/>
                              <w:gridCol w:w="1238"/>
                              <w:gridCol w:w="1247"/>
                              <w:gridCol w:w="1217"/>
                              <w:gridCol w:w="275"/>
                            </w:tblGrid>
                            <w:tr w:rsidR="00D30209" w14:paraId="3C0040C2" w14:textId="77777777" w:rsidTr="00372F0D">
                              <w:trPr>
                                <w:trHeight w:val="488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2CC3FBF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  <w:tl2br w:val="single" w:sz="4" w:space="0" w:color="auto"/>
                                  </w:tcBorders>
                                </w:tcPr>
                                <w:p w14:paraId="30B65A6E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vAlign w:val="center"/>
                                </w:tcPr>
                                <w:p w14:paraId="5EB7F1D8" w14:textId="55BBE7B9" w:rsidR="00D30209" w:rsidRPr="00DE379E" w:rsidRDefault="00000000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w:p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noProof w:val="0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F</m:t>
                                        </m:r>
                                      </m:sub>
                                    </m:sSub>
                                  </m:oMath>
                                  <w:r w:rsidR="00D30209" w:rsidRPr="00DE379E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lang w:val="en-US"/>
                                    </w:rPr>
                                    <w:t xml:space="preserve"> </w:t>
                                  </w:r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(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cm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 xml:space="preserve">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min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oMath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Align w:val="center"/>
                                </w:tcPr>
                                <w:p w14:paraId="51C5DB09" w14:textId="75F272E0" w:rsidR="00D30209" w:rsidRPr="00DE379E" w:rsidRDefault="00000000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noProof w:val="0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</m:oMath>
                                  <w:r w:rsidR="00D30209" w:rsidRPr="00DE379E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lang w:val="en-US"/>
                                    </w:rPr>
                                    <w:t xml:space="preserve"> </w:t>
                                  </w:r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(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cm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 xml:space="preserve">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min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oMath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2E70D3DE" w14:textId="1193A973" w:rsidR="00D30209" w:rsidRPr="00DE379E" w:rsidRDefault="00000000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noProof w:val="0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</m:oMath>
                                  <w:r w:rsidR="00D30209" w:rsidRPr="00DE379E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lang w:val="en-US"/>
                                    </w:rPr>
                                    <w:t xml:space="preserve"> </w:t>
                                  </w:r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(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cm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 xml:space="preserve">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min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oMath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397CBF32" w14:textId="670BDEFB" w:rsidR="00D30209" w:rsidRPr="00DE379E" w:rsidRDefault="00000000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w:p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noProof w:val="0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</m:oMath>
                                  <w:r w:rsidR="00D30209" w:rsidRPr="00DE379E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lang w:val="en-US"/>
                                    </w:rPr>
                                    <w:t xml:space="preserve"> </w:t>
                                  </w:r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(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cm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 xml:space="preserve">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min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oMath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01BFA8F3" w14:textId="2540CCF6" w:rsidR="00D30209" w:rsidRPr="00DE379E" w:rsidRDefault="00000000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w:p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b/>
                                            <w:bCs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 w:cs="Cambria Math"/>
                                            <w:lang w:val="en-US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 w:cs="Cambria Math"/>
                                            <w:lang w:val="en-US"/>
                                          </w:rPr>
                                          <m:t>IV</m:t>
                                        </m:r>
                                      </m:sub>
                                    </m:sSub>
                                  </m:oMath>
                                  <w:r w:rsidR="00D30209" w:rsidRPr="00DE379E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lang w:val="en-US"/>
                                    </w:rPr>
                                    <w:t xml:space="preserve"> </w:t>
                                  </w:r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(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cm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 xml:space="preserve">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min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oMath>
                                  <w:r w:rsidR="00D30209" w:rsidRPr="001F5667">
                                    <w:rPr>
                                      <w:rFonts w:eastAsiaTheme="minorEastAsia"/>
                                      <w:i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C12634" w14:textId="77777777" w:rsidR="00D30209" w:rsidRPr="00372F0D" w:rsidRDefault="00000000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iCs/>
                                      <w:sz w:val="22"/>
                                      <w:szCs w:val="24"/>
                                      <w:lang w:val="en-US"/>
                                    </w:rPr>
                                  </w:p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2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 w:cs="Cambria Math"/>
                                            <w:sz w:val="22"/>
                                            <w:szCs w:val="24"/>
                                            <w:lang w:val="en-US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 w:cs="Cambria Math"/>
                                            <w:sz w:val="22"/>
                                            <w:szCs w:val="24"/>
                                            <w:lang w:val="en-US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</m:oMath>
                                  <w:r w:rsidR="00D30209">
                                    <w:rPr>
                                      <w:rFonts w:eastAsia="Calibri"/>
                                      <w:b/>
                                      <w:bCs/>
                                      <w:iCs/>
                                      <w:sz w:val="22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D30209" w:rsidRPr="001F5667">
                                    <w:rPr>
                                      <w:rFonts w:eastAsia="Calibri"/>
                                      <w:iCs/>
                                      <w:sz w:val="22"/>
                                      <w:szCs w:val="24"/>
                                      <w:lang w:val="en-US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CE36E02" w14:textId="77777777" w:rsidR="00D30209" w:rsidRPr="001C2EFC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30209" w14:paraId="04A245D1" w14:textId="77777777" w:rsidTr="00372F0D">
                              <w:trPr>
                                <w:trHeight w:val="472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C11A08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B1090A7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Experiment 1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vAlign w:val="center"/>
                                </w:tcPr>
                                <w:p w14:paraId="058A384E" w14:textId="2ABBCC21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Align w:val="center"/>
                                </w:tcPr>
                                <w:p w14:paraId="229EAF73" w14:textId="0FF562B5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12.22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3CBDA193" w14:textId="67715893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51EC533A" w14:textId="2E704476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14.83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7241B534" w14:textId="33AFB67D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D183A0" w14:textId="4470E371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9B37527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30209" w14:paraId="5E7E718E" w14:textId="77777777" w:rsidTr="00372F0D">
                              <w:trPr>
                                <w:trHeight w:val="488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5D24F0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05EE5FF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Experiment 2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vAlign w:val="center"/>
                                </w:tcPr>
                                <w:p w14:paraId="03AA6D8A" w14:textId="2189A370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Align w:val="center"/>
                                </w:tcPr>
                                <w:p w14:paraId="3C38EB06" w14:textId="4462514B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13.47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6E9D1F3E" w14:textId="056AB7E1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1CC4741A" w14:textId="43F6B9B1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19.97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37A6D68C" w14:textId="043746DA" w:rsidR="009F3EFF" w:rsidRDefault="009F3EFF" w:rsidP="009F3EFF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12.05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818F2E" w14:textId="20904BAF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35E94C8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30209" w14:paraId="6DEF29F9" w14:textId="77777777" w:rsidTr="00372F0D">
                              <w:trPr>
                                <w:trHeight w:val="488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3D73791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27B8D7D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Experiment 3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vAlign w:val="center"/>
                                </w:tcPr>
                                <w:p w14:paraId="38EFF01E" w14:textId="47BEF8E5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Align w:val="center"/>
                                </w:tcPr>
                                <w:p w14:paraId="67DB8477" w14:textId="03417671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11.63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6B75B3B4" w14:textId="41F1014B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9.37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1D7BDE81" w14:textId="1B553CB9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14.69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3413B3BC" w14:textId="58D96F3D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14.87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E307F7" w14:textId="7AEC2ACD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AB57250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30209" w14:paraId="39B77E5B" w14:textId="77777777" w:rsidTr="00372F0D">
                              <w:trPr>
                                <w:trHeight w:val="472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B2A172B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8C77AB3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Experiment 4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vAlign w:val="center"/>
                                </w:tcPr>
                                <w:p w14:paraId="47BB1A11" w14:textId="0E4A8B9C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Align w:val="center"/>
                                </w:tcPr>
                                <w:p w14:paraId="6FE3CD5F" w14:textId="2D7ACA0C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13.33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114AB57E" w14:textId="1A2E0152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7A215F89" w14:textId="32A02472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17.58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6D5B16E2" w14:textId="51A53857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89CFB7" w14:textId="49FD519E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3F283CE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30209" w14:paraId="30D963A6" w14:textId="77777777" w:rsidTr="00372F0D">
                              <w:trPr>
                                <w:trHeight w:val="488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F774119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D094655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Experiment 5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vAlign w:val="center"/>
                                </w:tcPr>
                                <w:p w14:paraId="57DBF415" w14:textId="675B929A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Align w:val="center"/>
                                </w:tcPr>
                                <w:p w14:paraId="2C2FB53A" w14:textId="0D1EB875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13.34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3D48459E" w14:textId="6F637FBD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6.60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18A3862F" w14:textId="79FAE46F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16.65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545F6D00" w14:textId="127F6EDC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9.06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E56E1E" w14:textId="325069A4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BBE5BEC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30209" w14:paraId="09D9B7FB" w14:textId="77777777" w:rsidTr="00372F0D">
                              <w:trPr>
                                <w:trHeight w:val="472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ED094E6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2ECFADF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Experiment 6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vAlign w:val="center"/>
                                </w:tcPr>
                                <w:p w14:paraId="18610326" w14:textId="4ECE90E8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Align w:val="center"/>
                                </w:tcPr>
                                <w:p w14:paraId="5CC27CE1" w14:textId="429DEB08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2C3DA6CC" w14:textId="5A472FD2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54349888" w14:textId="57CFF2E0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00CC6AA2" w14:textId="0F56A7C2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23786E" w14:textId="0D522AD4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4CFFAEB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30209" w14:paraId="69E48953" w14:textId="77777777" w:rsidTr="00372F0D">
                              <w:trPr>
                                <w:trHeight w:val="488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073CAEA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53C255B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Experiment 7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vAlign w:val="center"/>
                                </w:tcPr>
                                <w:p w14:paraId="1F7216A9" w14:textId="263C3829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Align w:val="center"/>
                                </w:tcPr>
                                <w:p w14:paraId="76DC277C" w14:textId="431B8910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16.52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76E3B4EF" w14:textId="223D77DD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18A11C74" w14:textId="5912AD95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18.29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77CD49B5" w14:textId="1F86FC26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918E1B" w14:textId="64275310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0056446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30209" w14:paraId="6CE5E75B" w14:textId="77777777" w:rsidTr="00372F0D">
                              <w:trPr>
                                <w:trHeight w:val="472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752252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BB2A471" w14:textId="77777777" w:rsidR="00D30209" w:rsidRDefault="00D30209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Experiment 8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vAlign w:val="center"/>
                                </w:tcPr>
                                <w:p w14:paraId="1F5B583F" w14:textId="1E1C08AA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Align w:val="center"/>
                                </w:tcPr>
                                <w:p w14:paraId="0E553086" w14:textId="7EB62B69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16.72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75332AAA" w14:textId="1B7CB7F2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46F8BF7B" w14:textId="4F6C83FA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18.20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4FD6B81C" w14:textId="033E47E4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61EF9F" w14:textId="68976377" w:rsidR="00D30209" w:rsidRDefault="009F3EFF" w:rsidP="00372F0D">
                                  <w:pPr>
                                    <w:pStyle w:val="PSEFigureAndCaptio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732A4B7" w14:textId="77777777" w:rsidR="00D30209" w:rsidRDefault="00D30209" w:rsidP="001C2EFC">
                                  <w:pPr>
                                    <w:pStyle w:val="PSEFigureAndCaption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EAEFD8" w14:textId="6C15F94D" w:rsidR="00D30209" w:rsidRPr="001D44B1" w:rsidRDefault="00D30209" w:rsidP="00D30209">
                            <w:pPr>
                              <w:pStyle w:val="PSEFigureAndCap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B0C8" id="_x0000_s1028" type="#_x0000_t202" style="position:absolute;left:0;text-align:left;margin-left:0;margin-top:197.25pt;width:501pt;height:33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" o:allowoverlap="f" stroked="f">
                <v:textbox>
                  <w:txbxContent>
                    <w:p w14:paraId="74A6EC82" w14:textId="12CFBBE0" w:rsidR="00D30209" w:rsidRDefault="00D30209" w:rsidP="00D30209">
                      <w:pPr>
                        <w:pStyle w:val="PSEFigureAndCaption"/>
                      </w:pPr>
                      <w:r w:rsidRPr="001F5667">
                        <w:rPr>
                          <w:b/>
                          <w:bCs/>
                        </w:rPr>
                        <w:t xml:space="preserve">Table </w:t>
                      </w:r>
                      <w:r w:rsidR="001F5667" w:rsidRPr="001F5667">
                        <w:rPr>
                          <w:b/>
                          <w:bCs/>
                        </w:rPr>
                        <w:t>S.1</w:t>
                      </w:r>
                      <w:r w:rsidR="001F5667">
                        <w:t xml:space="preserve"> </w:t>
                      </w:r>
                      <w:r>
                        <w:t xml:space="preserve">– Operating Conditions (OC) generated for each of the </w:t>
                      </w:r>
                      <w:r>
                        <w:rPr>
                          <w:i/>
                          <w:iCs/>
                        </w:rPr>
                        <w:t xml:space="preserve">in silico </w:t>
                      </w:r>
                      <w:r>
                        <w:t>experiments</w:t>
                      </w:r>
                      <w:r w:rsidR="009F3EFF">
                        <w:t>.</w:t>
                      </w:r>
                    </w:p>
                    <w:p w14:paraId="5A1EBE35" w14:textId="77777777" w:rsidR="001F5667" w:rsidRPr="001C2EFC" w:rsidRDefault="001F5667" w:rsidP="00D30209">
                      <w:pPr>
                        <w:pStyle w:val="PSEFigureAndCaption"/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4"/>
                        <w:gridCol w:w="1577"/>
                        <w:gridCol w:w="1233"/>
                        <w:gridCol w:w="1236"/>
                        <w:gridCol w:w="1235"/>
                        <w:gridCol w:w="1238"/>
                        <w:gridCol w:w="1247"/>
                        <w:gridCol w:w="1217"/>
                        <w:gridCol w:w="275"/>
                      </w:tblGrid>
                      <w:tr w:rsidR="00D30209" w14:paraId="3C0040C2" w14:textId="77777777" w:rsidTr="00372F0D">
                        <w:trPr>
                          <w:trHeight w:val="488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2CC3FBF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  <w:tl2br w:val="single" w:sz="4" w:space="0" w:color="auto"/>
                            </w:tcBorders>
                          </w:tcPr>
                          <w:p w14:paraId="30B65A6E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vAlign w:val="center"/>
                          </w:tcPr>
                          <w:p w14:paraId="5EB7F1D8" w14:textId="55BBE7B9" w:rsidR="00D30209" w:rsidRPr="00DE379E" w:rsidRDefault="00000000" w:rsidP="00372F0D">
                            <w:pPr>
                              <w:pStyle w:val="PSEFigureAndCaption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noProof w:val="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F</m:t>
                                  </m:r>
                                </m:sub>
                              </m:sSub>
                            </m:oMath>
                            <w:r w:rsidR="00D30209" w:rsidRPr="00DE379E">
                              <w:rPr>
                                <w:rFonts w:eastAsiaTheme="minorEastAsia"/>
                                <w:b/>
                                <w:bCs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(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36" w:type="dxa"/>
                            <w:vAlign w:val="center"/>
                          </w:tcPr>
                          <w:p w14:paraId="51C5DB09" w14:textId="75F272E0" w:rsidR="00D30209" w:rsidRPr="00DE379E" w:rsidRDefault="00000000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noProof w:val="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sub>
                              </m:sSub>
                            </m:oMath>
                            <w:r w:rsidR="00D30209" w:rsidRPr="00DE379E">
                              <w:rPr>
                                <w:rFonts w:eastAsiaTheme="minorEastAsia"/>
                                <w:b/>
                                <w:bCs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(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2E70D3DE" w14:textId="1193A973" w:rsidR="00D30209" w:rsidRPr="00DE379E" w:rsidRDefault="00000000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noProof w:val="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R</m:t>
                                  </m:r>
                                </m:sub>
                              </m:sSub>
                            </m:oMath>
                            <w:r w:rsidR="00D30209" w:rsidRPr="00DE379E">
                              <w:rPr>
                                <w:rFonts w:eastAsiaTheme="minorEastAsia"/>
                                <w:b/>
                                <w:bCs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(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397CBF32" w14:textId="670BDEFB" w:rsidR="00D30209" w:rsidRPr="00DE379E" w:rsidRDefault="00000000" w:rsidP="00372F0D">
                            <w:pPr>
                              <w:pStyle w:val="PSEFigureAndCaption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noProof w:val="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D</m:t>
                                  </m:r>
                                </m:sub>
                              </m:sSub>
                            </m:oMath>
                            <w:r w:rsidR="00D30209" w:rsidRPr="00DE379E">
                              <w:rPr>
                                <w:rFonts w:eastAsiaTheme="minorEastAsia"/>
                                <w:b/>
                                <w:bCs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(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01BFA8F3" w14:textId="2540CCF6" w:rsidR="00D30209" w:rsidRPr="00DE379E" w:rsidRDefault="00000000" w:rsidP="00372F0D">
                            <w:pPr>
                              <w:pStyle w:val="PSEFigureAndCaption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b/>
                                      <w:bCs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>IV</m:t>
                                  </m:r>
                                </m:sub>
                              </m:sSub>
                            </m:oMath>
                            <w:r w:rsidR="00D30209" w:rsidRPr="00DE379E">
                              <w:rPr>
                                <w:rFonts w:eastAsiaTheme="minorEastAsia"/>
                                <w:b/>
                                <w:bCs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(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  <w:r w:rsidR="00D30209" w:rsidRPr="001F5667">
                              <w:rPr>
                                <w:rFonts w:eastAsiaTheme="minorEastAsia"/>
                                <w:iCs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0C12634" w14:textId="77777777" w:rsidR="00D30209" w:rsidRPr="00372F0D" w:rsidRDefault="00000000" w:rsidP="00372F0D">
                            <w:pPr>
                              <w:pStyle w:val="PSEFigureAndCaption"/>
                              <w:jc w:val="center"/>
                              <w:rPr>
                                <w:rFonts w:eastAsia="Calibri"/>
                                <w:b/>
                                <w:bCs/>
                                <w:iCs/>
                                <w:sz w:val="22"/>
                                <w:szCs w:val="24"/>
                                <w:lang w:val="en-US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22"/>
                                      <w:szCs w:val="24"/>
                                      <w:lang w:val="en-US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22"/>
                                      <w:szCs w:val="24"/>
                                      <w:lang w:val="en-US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="00D30209">
                              <w:rPr>
                                <w:rFonts w:eastAsia="Calibri"/>
                                <w:b/>
                                <w:bCs/>
                                <w:iCs/>
                                <w:sz w:val="2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30209" w:rsidRPr="001F5667">
                              <w:rPr>
                                <w:rFonts w:eastAsia="Calibri"/>
                                <w:iCs/>
                                <w:sz w:val="22"/>
                                <w:szCs w:val="24"/>
                                <w:lang w:val="en-US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CE36E02" w14:textId="77777777" w:rsidR="00D30209" w:rsidRPr="001C2EFC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30209" w14:paraId="04A245D1" w14:textId="77777777" w:rsidTr="00372F0D">
                        <w:trPr>
                          <w:trHeight w:val="472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0C11A08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B1090A7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Experiment 1</w:t>
                            </w:r>
                          </w:p>
                        </w:tc>
                        <w:tc>
                          <w:tcPr>
                            <w:tcW w:w="1233" w:type="dxa"/>
                            <w:vAlign w:val="center"/>
                          </w:tcPr>
                          <w:p w14:paraId="058A384E" w14:textId="2ABBCC21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1236" w:type="dxa"/>
                            <w:vAlign w:val="center"/>
                          </w:tcPr>
                          <w:p w14:paraId="229EAF73" w14:textId="0FF562B5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12.22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3CBDA193" w14:textId="67715893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51EC533A" w14:textId="2E704476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14.83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7241B534" w14:textId="33AFB67D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DD183A0" w14:textId="4470E371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9B37527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30209" w14:paraId="5E7E718E" w14:textId="77777777" w:rsidTr="00372F0D">
                        <w:trPr>
                          <w:trHeight w:val="488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05D24F0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05EE5FF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Experiment 2</w:t>
                            </w:r>
                          </w:p>
                        </w:tc>
                        <w:tc>
                          <w:tcPr>
                            <w:tcW w:w="1233" w:type="dxa"/>
                            <w:vAlign w:val="center"/>
                          </w:tcPr>
                          <w:p w14:paraId="03AA6D8A" w14:textId="2189A370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236" w:type="dxa"/>
                            <w:vAlign w:val="center"/>
                          </w:tcPr>
                          <w:p w14:paraId="3C38EB06" w14:textId="4462514B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13.47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6E9D1F3E" w14:textId="056AB7E1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10.38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1CC4741A" w14:textId="43F6B9B1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19.97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37A6D68C" w14:textId="043746DA" w:rsidR="009F3EFF" w:rsidRDefault="009F3EFF" w:rsidP="009F3EFF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12.05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6818F2E" w14:textId="20904BAF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35E94C8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30209" w14:paraId="6DEF29F9" w14:textId="77777777" w:rsidTr="00372F0D">
                        <w:trPr>
                          <w:trHeight w:val="488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3D73791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27B8D7D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Experiment 3</w:t>
                            </w:r>
                          </w:p>
                        </w:tc>
                        <w:tc>
                          <w:tcPr>
                            <w:tcW w:w="1233" w:type="dxa"/>
                            <w:vAlign w:val="center"/>
                          </w:tcPr>
                          <w:p w14:paraId="38EFF01E" w14:textId="47BEF8E5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236" w:type="dxa"/>
                            <w:vAlign w:val="center"/>
                          </w:tcPr>
                          <w:p w14:paraId="67DB8477" w14:textId="03417671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11.63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6B75B3B4" w14:textId="41F1014B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9.37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1D7BDE81" w14:textId="1B553CB9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14.69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3413B3BC" w14:textId="58D96F3D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14.87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2E307F7" w14:textId="7AEC2ACD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AB57250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30209" w14:paraId="39B77E5B" w14:textId="77777777" w:rsidTr="00372F0D">
                        <w:trPr>
                          <w:trHeight w:val="472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B2A172B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8C77AB3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Experiment 4</w:t>
                            </w:r>
                          </w:p>
                        </w:tc>
                        <w:tc>
                          <w:tcPr>
                            <w:tcW w:w="1233" w:type="dxa"/>
                            <w:vAlign w:val="center"/>
                          </w:tcPr>
                          <w:p w14:paraId="47BB1A11" w14:textId="0E4A8B9C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36" w:type="dxa"/>
                            <w:vAlign w:val="center"/>
                          </w:tcPr>
                          <w:p w14:paraId="6FE3CD5F" w14:textId="2D7ACA0C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13.33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114AB57E" w14:textId="1A2E0152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7A215F89" w14:textId="32A02472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17.58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6D5B16E2" w14:textId="51A53857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A89CFB7" w14:textId="49FD519E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3F283CE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30209" w14:paraId="30D963A6" w14:textId="77777777" w:rsidTr="00372F0D">
                        <w:trPr>
                          <w:trHeight w:val="488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F774119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D094655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Experiment 5</w:t>
                            </w:r>
                          </w:p>
                        </w:tc>
                        <w:tc>
                          <w:tcPr>
                            <w:tcW w:w="1233" w:type="dxa"/>
                            <w:vAlign w:val="center"/>
                          </w:tcPr>
                          <w:p w14:paraId="57DBF415" w14:textId="675B929A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236" w:type="dxa"/>
                            <w:vAlign w:val="center"/>
                          </w:tcPr>
                          <w:p w14:paraId="2C2FB53A" w14:textId="0D1EB875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13.34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3D48459E" w14:textId="6F637FBD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6.60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18A3862F" w14:textId="79FAE46F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16.65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545F6D00" w14:textId="127F6EDC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9.06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BE56E1E" w14:textId="325069A4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BBE5BEC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30209" w14:paraId="09D9B7FB" w14:textId="77777777" w:rsidTr="00372F0D">
                        <w:trPr>
                          <w:trHeight w:val="472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ED094E6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2ECFADF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Experiment 6</w:t>
                            </w:r>
                          </w:p>
                        </w:tc>
                        <w:tc>
                          <w:tcPr>
                            <w:tcW w:w="1233" w:type="dxa"/>
                            <w:vAlign w:val="center"/>
                          </w:tcPr>
                          <w:p w14:paraId="18610326" w14:textId="4ECE90E8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6" w:type="dxa"/>
                            <w:vAlign w:val="center"/>
                          </w:tcPr>
                          <w:p w14:paraId="5CC27CE1" w14:textId="429DEB08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2C3DA6CC" w14:textId="5A472FD2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54349888" w14:textId="57CFF2E0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7.54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00CC6AA2" w14:textId="0F56A7C2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D23786E" w14:textId="0D522AD4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4CFFAEB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30209" w14:paraId="69E48953" w14:textId="77777777" w:rsidTr="00372F0D">
                        <w:trPr>
                          <w:trHeight w:val="488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073CAEA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53C255B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Experiment 7</w:t>
                            </w:r>
                          </w:p>
                        </w:tc>
                        <w:tc>
                          <w:tcPr>
                            <w:tcW w:w="1233" w:type="dxa"/>
                            <w:vAlign w:val="center"/>
                          </w:tcPr>
                          <w:p w14:paraId="1F7216A9" w14:textId="263C3829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36" w:type="dxa"/>
                            <w:vAlign w:val="center"/>
                          </w:tcPr>
                          <w:p w14:paraId="76DC277C" w14:textId="431B8910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16.52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76E3B4EF" w14:textId="223D77DD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18A11C74" w14:textId="5912AD95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18.29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77CD49B5" w14:textId="1F86FC26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9918E1B" w14:textId="64275310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0056446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30209" w14:paraId="6CE5E75B" w14:textId="77777777" w:rsidTr="00372F0D">
                        <w:trPr>
                          <w:trHeight w:val="472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F752252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BB2A471" w14:textId="77777777" w:rsidR="00D30209" w:rsidRDefault="00D30209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Experiment 8</w:t>
                            </w:r>
                          </w:p>
                        </w:tc>
                        <w:tc>
                          <w:tcPr>
                            <w:tcW w:w="1233" w:type="dxa"/>
                            <w:vAlign w:val="center"/>
                          </w:tcPr>
                          <w:p w14:paraId="1F5B583F" w14:textId="1E1C08AA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6" w:type="dxa"/>
                            <w:vAlign w:val="center"/>
                          </w:tcPr>
                          <w:p w14:paraId="0E553086" w14:textId="7EB62B69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16.72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75332AAA" w14:textId="1B7CB7F2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46F8BF7B" w14:textId="4F6C83FA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18.20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4FD6B81C" w14:textId="033E47E4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B61EF9F" w14:textId="68976377" w:rsidR="00D30209" w:rsidRDefault="009F3EFF" w:rsidP="00372F0D">
                            <w:pPr>
                              <w:pStyle w:val="PSEFigureAndCaptio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732A4B7" w14:textId="77777777" w:rsidR="00D30209" w:rsidRDefault="00D30209" w:rsidP="001C2EFC">
                            <w:pPr>
                              <w:pStyle w:val="PSEFigureAndCaption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07EAEFD8" w14:textId="6C15F94D" w:rsidR="00D30209" w:rsidRPr="001D44B1" w:rsidRDefault="00D30209" w:rsidP="00D30209">
                      <w:pPr>
                        <w:pStyle w:val="PSEFigureAndCaption"/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Pr="001F5667">
        <w:rPr>
          <w:sz w:val="28"/>
          <w:szCs w:val="36"/>
        </w:rPr>
        <w:t>Supporting Information:</w:t>
      </w:r>
    </w:p>
    <w:sectPr w:rsidR="003C2C7C" w:rsidSect="00ED3215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62A6" w14:textId="77777777" w:rsidR="0009129C" w:rsidRDefault="0009129C" w:rsidP="00ED3215">
      <w:pPr>
        <w:spacing w:after="0" w:line="240" w:lineRule="auto"/>
      </w:pPr>
      <w:r>
        <w:separator/>
      </w:r>
    </w:p>
  </w:endnote>
  <w:endnote w:type="continuationSeparator" w:id="0">
    <w:p w14:paraId="63F08419" w14:textId="77777777" w:rsidR="0009129C" w:rsidRDefault="0009129C" w:rsidP="00ED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rmorant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Inter Medium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2956" w14:textId="77777777" w:rsidR="001F5667" w:rsidRPr="00FB6835" w:rsidRDefault="001F5667" w:rsidP="001F5667">
    <w:pPr>
      <w:pStyle w:val="PSEPage1MarginText"/>
      <w:rPr>
        <w:sz w:val="16"/>
        <w:szCs w:val="14"/>
        <w:lang w:val="en-US"/>
      </w:rPr>
    </w:pPr>
    <w:hyperlink r:id="rId1" w:history="1">
      <w:r w:rsidRPr="00FB6835">
        <w:rPr>
          <w:rStyle w:val="Hyperlink"/>
          <w:b w:val="0"/>
          <w:bCs w:val="0"/>
          <w:iCs w:val="0"/>
          <w:sz w:val="16"/>
          <w:szCs w:val="20"/>
          <w:u w:val="none"/>
          <w14:numForm w14:val="default"/>
        </w:rPr>
        <w:t>[</w:t>
      </w:r>
      <w:proofErr w:type="spellStart"/>
      <w:r w:rsidRPr="00FB6835">
        <w:rPr>
          <w:rStyle w:val="Hyperlink"/>
          <w:b w:val="0"/>
          <w:bCs w:val="0"/>
          <w:iCs w:val="0"/>
          <w:sz w:val="16"/>
          <w:szCs w:val="20"/>
          <w:u w:val="none"/>
          <w14:numForm w14:val="default"/>
        </w:rPr>
        <w:t>DOI_DoNotChange</w:t>
      </w:r>
      <w:proofErr w:type="spellEnd"/>
      <w:r w:rsidRPr="00FB6835">
        <w:rPr>
          <w:rStyle w:val="Hyperlink"/>
          <w:b w:val="0"/>
          <w:bCs w:val="0"/>
          <w:iCs w:val="0"/>
          <w:sz w:val="16"/>
          <w:szCs w:val="20"/>
          <w:u w:val="none"/>
          <w14:numForm w14:val="default"/>
        </w:rPr>
        <w:t>]</w:t>
      </w:r>
    </w:hyperlink>
    <w:r w:rsidRPr="00FB6835">
      <w:rPr>
        <w:sz w:val="16"/>
        <w:szCs w:val="14"/>
        <w:lang w:val="en-US"/>
      </w:rPr>
      <w:t xml:space="preserve"> </w:t>
    </w:r>
    <w:r w:rsidRPr="00FB6835">
      <w:rPr>
        <w:sz w:val="16"/>
        <w:szCs w:val="14"/>
        <w:lang w:val="en-US"/>
      </w:rPr>
      <w:tab/>
      <w:t xml:space="preserve">Syst Control Trans </w:t>
    </w:r>
    <w:proofErr w:type="gramStart"/>
    <w:r>
      <w:rPr>
        <w:sz w:val="16"/>
        <w:szCs w:val="14"/>
        <w:lang w:val="en-US"/>
      </w:rPr>
      <w:t>5</w:t>
    </w:r>
    <w:r w:rsidRPr="00FB6835">
      <w:rPr>
        <w:sz w:val="16"/>
        <w:szCs w:val="14"/>
        <w:lang w:val="en-US"/>
      </w:rPr>
      <w:t>:XXXX</w:t>
    </w:r>
    <w:proofErr w:type="gramEnd"/>
    <w:r w:rsidRPr="00FB6835">
      <w:rPr>
        <w:sz w:val="16"/>
        <w:szCs w:val="14"/>
        <w:lang w:val="en-US"/>
      </w:rPr>
      <w:t>-YYYY (202</w:t>
    </w:r>
    <w:r>
      <w:rPr>
        <w:sz w:val="16"/>
        <w:szCs w:val="14"/>
        <w:lang w:val="en-US"/>
      </w:rPr>
      <w:t>6</w:t>
    </w:r>
    <w:r w:rsidRPr="00FB6835">
      <w:rPr>
        <w:sz w:val="16"/>
        <w:szCs w:val="14"/>
        <w:lang w:val="en-US"/>
      </w:rPr>
      <w:t>)</w:t>
    </w:r>
    <w:r w:rsidRPr="00FB6835">
      <w:rPr>
        <w:sz w:val="16"/>
        <w:szCs w:val="14"/>
        <w:lang w:val="en-US"/>
      </w:rPr>
      <w:tab/>
    </w:r>
    <w:r w:rsidRPr="00FB6835">
      <w:rPr>
        <w:sz w:val="16"/>
        <w:szCs w:val="14"/>
        <w:lang w:val="en-US"/>
      </w:rPr>
      <w:fldChar w:fldCharType="begin"/>
    </w:r>
    <w:r w:rsidRPr="00FB6835">
      <w:rPr>
        <w:sz w:val="16"/>
        <w:szCs w:val="14"/>
        <w:lang w:val="en-US"/>
      </w:rPr>
      <w:instrText xml:space="preserve"> PAGE  \* Arabic  \* MERGEFORMAT </w:instrText>
    </w:r>
    <w:r w:rsidRPr="00FB6835">
      <w:rPr>
        <w:sz w:val="16"/>
        <w:szCs w:val="14"/>
        <w:lang w:val="en-US"/>
      </w:rPr>
      <w:fldChar w:fldCharType="separate"/>
    </w:r>
    <w:r>
      <w:rPr>
        <w:sz w:val="16"/>
        <w:szCs w:val="14"/>
        <w:lang w:val="en-US"/>
      </w:rPr>
      <w:t>1</w:t>
    </w:r>
    <w:r w:rsidRPr="00FB6835">
      <w:rPr>
        <w:sz w:val="16"/>
        <w:szCs w:val="14"/>
        <w:lang w:val="en-US"/>
      </w:rPr>
      <w:fldChar w:fldCharType="end"/>
    </w:r>
  </w:p>
  <w:p w14:paraId="617DABE5" w14:textId="77777777" w:rsidR="001F5667" w:rsidRPr="001F5667" w:rsidRDefault="001F566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89D0" w14:textId="77777777" w:rsidR="0009129C" w:rsidRDefault="0009129C" w:rsidP="00ED3215">
      <w:pPr>
        <w:spacing w:after="0" w:line="240" w:lineRule="auto"/>
      </w:pPr>
      <w:r>
        <w:separator/>
      </w:r>
    </w:p>
  </w:footnote>
  <w:footnote w:type="continuationSeparator" w:id="0">
    <w:p w14:paraId="5AD03947" w14:textId="77777777" w:rsidR="0009129C" w:rsidRDefault="0009129C" w:rsidP="00ED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8B9C" w14:textId="77777777" w:rsidR="00ED3215" w:rsidRDefault="00ED3215" w:rsidP="00ED3215">
    <w:pPr>
      <w:pStyle w:val="PSE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D4B556C" wp14:editId="1E18B9BF">
          <wp:simplePos x="0" y="0"/>
          <wp:positionH relativeFrom="margin">
            <wp:align>left</wp:align>
          </wp:positionH>
          <wp:positionV relativeFrom="paragraph">
            <wp:posOffset>11761</wp:posOffset>
          </wp:positionV>
          <wp:extent cx="2079213" cy="678926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213" cy="67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E95B2" w14:textId="77777777" w:rsidR="00ED3215" w:rsidRDefault="00ED3215" w:rsidP="00ED3215">
    <w:pPr>
      <w:pStyle w:val="PSEFooter"/>
      <w:tabs>
        <w:tab w:val="clear" w:pos="5245"/>
        <w:tab w:val="center" w:pos="3119"/>
      </w:tabs>
      <w:ind w:right="900"/>
      <w:rPr>
        <w:b/>
        <w:bCs/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59A9FFE" wp14:editId="07F89151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400050" cy="51879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</w:r>
    <w:r w:rsidRPr="003A5C29">
      <w:rPr>
        <w:b/>
        <w:bCs/>
        <w:lang w:val="en-US"/>
      </w:rPr>
      <w:tab/>
    </w:r>
    <w:r w:rsidRPr="001F5667">
      <w:rPr>
        <w:b/>
        <w:bCs/>
        <w:sz w:val="18"/>
        <w:szCs w:val="18"/>
        <w:lang w:val="en-US"/>
      </w:rPr>
      <w:t>Original Research Article</w:t>
    </w:r>
  </w:p>
  <w:p w14:paraId="3651A615" w14:textId="77777777" w:rsidR="00ED3215" w:rsidRPr="001F5667" w:rsidRDefault="00ED3215" w:rsidP="00ED3215">
    <w:pPr>
      <w:pStyle w:val="PSEFooter"/>
      <w:tabs>
        <w:tab w:val="clear" w:pos="5245"/>
        <w:tab w:val="center" w:pos="3119"/>
      </w:tabs>
      <w:ind w:right="900"/>
      <w:rPr>
        <w:i/>
        <w:iCs w:val="0"/>
        <w:sz w:val="18"/>
        <w:szCs w:val="18"/>
        <w:lang w:val="en-US"/>
      </w:rPr>
    </w:pPr>
    <w:r>
      <w:rPr>
        <w:b/>
        <w:bCs/>
        <w:lang w:val="en-US"/>
      </w:rPr>
      <w:tab/>
    </w:r>
    <w:r>
      <w:rPr>
        <w:b/>
        <w:bCs/>
        <w:lang w:val="en-US"/>
      </w:rPr>
      <w:tab/>
    </w:r>
    <w:r w:rsidRPr="001F5667">
      <w:rPr>
        <w:i/>
        <w:iCs w:val="0"/>
        <w:sz w:val="18"/>
        <w:szCs w:val="18"/>
        <w:lang w:val="en-US"/>
      </w:rPr>
      <w:t>Peer Reviewed Conference Proceeding</w:t>
    </w:r>
  </w:p>
  <w:p w14:paraId="755D33FD" w14:textId="77777777" w:rsidR="00ED3215" w:rsidRPr="001F5667" w:rsidRDefault="00ED3215" w:rsidP="00ED3215">
    <w:pPr>
      <w:pStyle w:val="PSEFooter"/>
      <w:tabs>
        <w:tab w:val="center" w:pos="3119"/>
      </w:tabs>
      <w:ind w:right="900"/>
      <w:jc w:val="right"/>
      <w:rPr>
        <w:sz w:val="18"/>
        <w:szCs w:val="18"/>
        <w:lang w:val="en-US"/>
      </w:rPr>
    </w:pPr>
    <w:r w:rsidRPr="001F5667">
      <w:rPr>
        <w:sz w:val="18"/>
        <w:szCs w:val="18"/>
        <w:lang w:val="en-US"/>
      </w:rPr>
      <w:t>ESCAPE 36 - European Symposium on Computer Aided Process Engineering</w:t>
    </w:r>
  </w:p>
  <w:p w14:paraId="13A0723D" w14:textId="77777777" w:rsidR="00ED3215" w:rsidRPr="001F5667" w:rsidRDefault="00ED3215" w:rsidP="00ED3215">
    <w:pPr>
      <w:pStyle w:val="PSEFooter"/>
      <w:tabs>
        <w:tab w:val="center" w:pos="3119"/>
      </w:tabs>
      <w:ind w:right="900"/>
      <w:jc w:val="right"/>
      <w:rPr>
        <w:sz w:val="18"/>
        <w:szCs w:val="18"/>
        <w:lang w:val="en-US"/>
      </w:rPr>
    </w:pPr>
    <w:r w:rsidRPr="001F5667">
      <w:rPr>
        <w:sz w:val="18"/>
        <w:szCs w:val="18"/>
        <w:lang w:val="en-US"/>
      </w:rPr>
      <w:t>Sheffield, UK. 21-24 June 2026</w:t>
    </w:r>
  </w:p>
  <w:p w14:paraId="39E01D31" w14:textId="77777777" w:rsidR="00ED3215" w:rsidRDefault="00ED3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1D"/>
    <w:rsid w:val="0009129C"/>
    <w:rsid w:val="001F5667"/>
    <w:rsid w:val="002139C2"/>
    <w:rsid w:val="003C2C7C"/>
    <w:rsid w:val="004060BE"/>
    <w:rsid w:val="00727F50"/>
    <w:rsid w:val="007A7CAD"/>
    <w:rsid w:val="009F3EFF"/>
    <w:rsid w:val="00A12F32"/>
    <w:rsid w:val="00A17EC6"/>
    <w:rsid w:val="00BE35DA"/>
    <w:rsid w:val="00CC675E"/>
    <w:rsid w:val="00D30209"/>
    <w:rsid w:val="00D744F1"/>
    <w:rsid w:val="00ED3215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6F99"/>
  <w15:chartTrackingRefBased/>
  <w15:docId w15:val="{C270B4C7-DDBA-426B-BD88-686354D0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209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3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P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P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P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pt-P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pt-P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1D"/>
    <w:rPr>
      <w:rFonts w:eastAsiaTheme="majorEastAsia" w:cstheme="majorBidi"/>
      <w:color w:val="2F5496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1D"/>
    <w:rPr>
      <w:rFonts w:eastAsiaTheme="majorEastAsia" w:cstheme="majorBidi"/>
      <w:i/>
      <w:iCs/>
      <w:color w:val="2F5496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1D"/>
    <w:rPr>
      <w:rFonts w:eastAsiaTheme="majorEastAsia" w:cstheme="majorBidi"/>
      <w:color w:val="2F5496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1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1D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1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1D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FB5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31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31D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FB53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31D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FB531D"/>
    <w:pPr>
      <w:spacing w:line="278" w:lineRule="auto"/>
      <w:ind w:left="720"/>
      <w:contextualSpacing/>
    </w:pPr>
    <w:rPr>
      <w:kern w:val="2"/>
      <w:sz w:val="24"/>
      <w:szCs w:val="24"/>
      <w:lang w:val="pt-P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1D"/>
    <w:rPr>
      <w:i/>
      <w:iCs/>
      <w:color w:val="2F5496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FB531D"/>
    <w:rPr>
      <w:b/>
      <w:bCs/>
      <w:smallCaps/>
      <w:color w:val="2F5496" w:themeColor="accent1" w:themeShade="BF"/>
      <w:spacing w:val="5"/>
    </w:rPr>
  </w:style>
  <w:style w:type="paragraph" w:customStyle="1" w:styleId="PSEFigureAndCaption">
    <w:name w:val="PSE_FigureAndCaption"/>
    <w:basedOn w:val="Normal"/>
    <w:qFormat/>
    <w:rsid w:val="00D30209"/>
    <w:pPr>
      <w:widowControl w:val="0"/>
      <w:tabs>
        <w:tab w:val="left" w:pos="425"/>
      </w:tabs>
      <w:autoSpaceDE w:val="0"/>
      <w:autoSpaceDN w:val="0"/>
      <w:adjustRightInd w:val="0"/>
      <w:spacing w:before="240" w:after="240" w:line="264" w:lineRule="auto"/>
      <w:contextualSpacing/>
      <w:jc w:val="both"/>
    </w:pPr>
    <w:rPr>
      <w:rFonts w:ascii="Inter" w:hAnsi="Inter" w:cs="Cormorant Medium"/>
      <w:noProof/>
      <w:color w:val="000000"/>
      <w:sz w:val="18"/>
      <w:szCs w:val="20"/>
      <w14:numForm w14:val="lining"/>
    </w:rPr>
  </w:style>
  <w:style w:type="table" w:styleId="TableGrid">
    <w:name w:val="Table Grid"/>
    <w:basedOn w:val="TableNormal"/>
    <w:uiPriority w:val="39"/>
    <w:rsid w:val="00D30209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321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ED3215"/>
    <w:pPr>
      <w:spacing w:before="120" w:after="40" w:line="240" w:lineRule="auto"/>
      <w:jc w:val="both"/>
    </w:pPr>
    <w:rPr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ED3215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ED321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ED3215"/>
    <w:rPr>
      <w:kern w:val="0"/>
      <w:sz w:val="20"/>
      <w:szCs w:val="20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3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15"/>
    <w:rPr>
      <w:kern w:val="0"/>
      <w:sz w:val="22"/>
      <w:szCs w:val="22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15"/>
    <w:rPr>
      <w:kern w:val="0"/>
      <w:sz w:val="22"/>
      <w:szCs w:val="22"/>
      <w:lang w:val="en-CA"/>
      <w14:ligatures w14:val="none"/>
    </w:rPr>
  </w:style>
  <w:style w:type="paragraph" w:customStyle="1" w:styleId="PSEFooter">
    <w:name w:val="PSE_Footer"/>
    <w:basedOn w:val="Footer"/>
    <w:qFormat/>
    <w:rsid w:val="00ED3215"/>
    <w:pPr>
      <w:tabs>
        <w:tab w:val="clear" w:pos="4419"/>
        <w:tab w:val="clear" w:pos="8838"/>
        <w:tab w:val="center" w:pos="5245"/>
        <w:tab w:val="right" w:pos="10490"/>
      </w:tabs>
      <w:spacing w:before="120"/>
      <w:jc w:val="both"/>
    </w:pPr>
    <w:rPr>
      <w:rFonts w:ascii="Inter" w:hAnsi="Inter"/>
      <w:iCs/>
      <w:color w:val="111111"/>
      <w:sz w:val="16"/>
      <w:szCs w:val="16"/>
      <w14:numForm w14:val="lining"/>
    </w:rPr>
  </w:style>
  <w:style w:type="paragraph" w:customStyle="1" w:styleId="PSEAuthorList">
    <w:name w:val="PSE_AuthorList"/>
    <w:basedOn w:val="Normal"/>
    <w:qFormat/>
    <w:rsid w:val="001F5667"/>
    <w:pPr>
      <w:suppressAutoHyphens/>
      <w:autoSpaceDE w:val="0"/>
      <w:autoSpaceDN w:val="0"/>
      <w:adjustRightInd w:val="0"/>
      <w:spacing w:before="240" w:after="0" w:line="264" w:lineRule="auto"/>
      <w:jc w:val="both"/>
    </w:pPr>
    <w:rPr>
      <w:rFonts w:ascii="Inter" w:hAnsi="Inter" w:cs="Cormorant Medium"/>
      <w:b/>
      <w:color w:val="00509E"/>
      <w:sz w:val="20"/>
      <w:szCs w:val="20"/>
      <w14:numForm w14:val="lining"/>
    </w:rPr>
  </w:style>
  <w:style w:type="paragraph" w:customStyle="1" w:styleId="PSEHead1">
    <w:name w:val="PSE_Head1"/>
    <w:basedOn w:val="Normal"/>
    <w:link w:val="PSEHead1Char"/>
    <w:qFormat/>
    <w:rsid w:val="001F5667"/>
    <w:pPr>
      <w:suppressAutoHyphens/>
      <w:spacing w:before="240" w:after="40" w:line="264" w:lineRule="auto"/>
      <w:jc w:val="both"/>
    </w:pPr>
    <w:rPr>
      <w:rFonts w:ascii="Inter Medium" w:hAnsi="Inter Medium"/>
      <w:bCs/>
      <w:caps/>
      <w:color w:val="00509E"/>
      <w:sz w:val="24"/>
      <w:szCs w:val="28"/>
      <w14:numForm w14:val="lining"/>
    </w:rPr>
  </w:style>
  <w:style w:type="character" w:customStyle="1" w:styleId="PSEHead1Char">
    <w:name w:val="PSE_Head1 Char"/>
    <w:basedOn w:val="DefaultParagraphFont"/>
    <w:link w:val="PSEHead1"/>
    <w:rsid w:val="001F5667"/>
    <w:rPr>
      <w:rFonts w:ascii="Inter Medium" w:hAnsi="Inter Medium"/>
      <w:bCs/>
      <w:caps/>
      <w:color w:val="00509E"/>
      <w:kern w:val="0"/>
      <w:szCs w:val="28"/>
      <w:lang w:val="en-CA"/>
      <w14:ligatures w14:val="none"/>
      <w14:numForm w14:val="lining"/>
    </w:rPr>
  </w:style>
  <w:style w:type="character" w:styleId="Hyperlink">
    <w:name w:val="Hyperlink"/>
    <w:basedOn w:val="DefaultParagraphFont"/>
    <w:uiPriority w:val="99"/>
    <w:unhideWhenUsed/>
    <w:rsid w:val="001F5667"/>
    <w:rPr>
      <w:color w:val="0563C1" w:themeColor="hyperlink"/>
      <w:u w:val="single"/>
    </w:rPr>
  </w:style>
  <w:style w:type="paragraph" w:customStyle="1" w:styleId="PSEPage1MarginText">
    <w:name w:val="PSE_Page1MarginText"/>
    <w:basedOn w:val="Normal"/>
    <w:qFormat/>
    <w:rsid w:val="001F5667"/>
    <w:pPr>
      <w:pBdr>
        <w:top w:val="single" w:sz="4" w:space="1" w:color="A6A6A6" w:themeColor="background1" w:themeShade="A6"/>
      </w:pBdr>
      <w:tabs>
        <w:tab w:val="center" w:pos="5245"/>
        <w:tab w:val="right" w:pos="10490"/>
      </w:tabs>
      <w:spacing w:before="120" w:after="0" w:line="240" w:lineRule="auto"/>
      <w:jc w:val="center"/>
    </w:pPr>
    <w:rPr>
      <w:rFonts w:ascii="Inter" w:hAnsi="Inter"/>
      <w:b/>
      <w:bCs/>
      <w:iCs/>
      <w:color w:val="111111"/>
      <w:sz w:val="18"/>
      <w:szCs w:val="16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%5bDOI_DoNotChange%5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8B09-1218-41EE-9B25-85EB001F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da Costa Amaral</dc:creator>
  <cp:keywords/>
  <dc:description/>
  <cp:lastModifiedBy>Guilherme da Costa Amaral</cp:lastModifiedBy>
  <cp:revision>4</cp:revision>
  <dcterms:created xsi:type="dcterms:W3CDTF">2026-01-27T16:15:00Z</dcterms:created>
  <dcterms:modified xsi:type="dcterms:W3CDTF">2026-02-02T17:03:00Z</dcterms:modified>
</cp:coreProperties>
</file>